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3C04C" w14:textId="77777777" w:rsidR="002248A3" w:rsidRPr="00097BCB" w:rsidRDefault="002248A3" w:rsidP="003660E5">
      <w:pPr>
        <w:rPr>
          <w:b/>
          <w:sz w:val="22"/>
          <w:szCs w:val="22"/>
        </w:rPr>
      </w:pPr>
    </w:p>
    <w:tbl>
      <w:tblPr>
        <w:tblW w:w="10329" w:type="dxa"/>
        <w:tblCellSpacing w:w="20" w:type="dxa"/>
        <w:tblInd w:w="-55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033"/>
        <w:gridCol w:w="6483"/>
      </w:tblGrid>
      <w:tr w:rsidR="00482B52" w:rsidRPr="00097BCB" w14:paraId="7991A02A" w14:textId="77777777" w:rsidTr="0001342F">
        <w:trPr>
          <w:trHeight w:val="412"/>
          <w:tblCellSpacing w:w="20" w:type="dxa"/>
        </w:trPr>
        <w:tc>
          <w:tcPr>
            <w:tcW w:w="10249" w:type="dxa"/>
            <w:gridSpan w:val="2"/>
            <w:vAlign w:val="center"/>
          </w:tcPr>
          <w:p w14:paraId="67CB33DD" w14:textId="18E09E44" w:rsidR="00482B52" w:rsidRPr="00097BCB" w:rsidRDefault="00930583" w:rsidP="00807825">
            <w:pPr>
              <w:rPr>
                <w:b/>
                <w:szCs w:val="22"/>
              </w:rPr>
            </w:pPr>
            <w:r w:rsidRPr="00097BCB">
              <w:rPr>
                <w:b/>
                <w:sz w:val="22"/>
                <w:szCs w:val="22"/>
              </w:rPr>
              <w:t xml:space="preserve"> </w:t>
            </w:r>
            <w:r w:rsidR="00F22A77" w:rsidRPr="00097BCB">
              <w:rPr>
                <w:b/>
                <w:sz w:val="22"/>
                <w:szCs w:val="22"/>
              </w:rPr>
              <w:t xml:space="preserve"> </w:t>
            </w:r>
            <w:r w:rsidR="00482B52" w:rsidRPr="00097BCB">
              <w:rPr>
                <w:b/>
                <w:sz w:val="22"/>
                <w:szCs w:val="22"/>
              </w:rPr>
              <w:t>ÖĞRENCİNİN</w:t>
            </w:r>
          </w:p>
        </w:tc>
      </w:tr>
      <w:tr w:rsidR="00482B52" w:rsidRPr="00097BCB" w14:paraId="572EC084" w14:textId="77777777" w:rsidTr="0001342F">
        <w:trPr>
          <w:trHeight w:val="288"/>
          <w:tblCellSpacing w:w="20" w:type="dxa"/>
        </w:trPr>
        <w:tc>
          <w:tcPr>
            <w:tcW w:w="3232" w:type="dxa"/>
            <w:shd w:val="clear" w:color="auto" w:fill="FFFFFF"/>
            <w:vAlign w:val="center"/>
          </w:tcPr>
          <w:p w14:paraId="62BA6743" w14:textId="77777777" w:rsidR="00482B52" w:rsidRPr="00097BCB" w:rsidRDefault="00482B52" w:rsidP="00807825">
            <w:pPr>
              <w:ind w:hanging="6"/>
              <w:rPr>
                <w:color w:val="000000"/>
                <w:szCs w:val="22"/>
              </w:rPr>
            </w:pPr>
            <w:r w:rsidRPr="00097BCB">
              <w:rPr>
                <w:color w:val="000000"/>
                <w:sz w:val="22"/>
                <w:szCs w:val="22"/>
              </w:rPr>
              <w:t xml:space="preserve">Adı ve Soyadı        </w:t>
            </w:r>
          </w:p>
        </w:tc>
        <w:tc>
          <w:tcPr>
            <w:tcW w:w="6977" w:type="dxa"/>
            <w:shd w:val="clear" w:color="auto" w:fill="FFFFFF"/>
            <w:vAlign w:val="center"/>
          </w:tcPr>
          <w:p w14:paraId="241866DC" w14:textId="77777777" w:rsidR="00482B52" w:rsidRPr="00097BCB" w:rsidRDefault="00482B52" w:rsidP="00807825">
            <w:pPr>
              <w:rPr>
                <w:b/>
                <w:szCs w:val="22"/>
              </w:rPr>
            </w:pPr>
          </w:p>
        </w:tc>
      </w:tr>
      <w:tr w:rsidR="00482B52" w:rsidRPr="00097BCB" w14:paraId="5B524DDB" w14:textId="77777777" w:rsidTr="0001342F">
        <w:trPr>
          <w:trHeight w:val="378"/>
          <w:tblCellSpacing w:w="20" w:type="dxa"/>
        </w:trPr>
        <w:tc>
          <w:tcPr>
            <w:tcW w:w="3232" w:type="dxa"/>
            <w:shd w:val="clear" w:color="auto" w:fill="FFFFFF"/>
            <w:vAlign w:val="center"/>
          </w:tcPr>
          <w:p w14:paraId="379C6371" w14:textId="178E43F6" w:rsidR="00482B52" w:rsidRPr="00097BCB" w:rsidRDefault="00482B52" w:rsidP="00807825">
            <w:pPr>
              <w:rPr>
                <w:szCs w:val="22"/>
              </w:rPr>
            </w:pPr>
            <w:r w:rsidRPr="00097BCB">
              <w:rPr>
                <w:color w:val="000000"/>
                <w:sz w:val="22"/>
                <w:szCs w:val="22"/>
              </w:rPr>
              <w:t>Anabilim</w:t>
            </w:r>
            <w:r w:rsidR="00165D46">
              <w:rPr>
                <w:color w:val="000000"/>
                <w:sz w:val="22"/>
                <w:szCs w:val="22"/>
              </w:rPr>
              <w:t xml:space="preserve"> </w:t>
            </w:r>
            <w:r w:rsidRPr="00097BCB">
              <w:rPr>
                <w:color w:val="000000"/>
                <w:sz w:val="22"/>
                <w:szCs w:val="22"/>
              </w:rPr>
              <w:t xml:space="preserve">Dalı            </w:t>
            </w:r>
          </w:p>
        </w:tc>
        <w:tc>
          <w:tcPr>
            <w:tcW w:w="6977" w:type="dxa"/>
            <w:shd w:val="clear" w:color="auto" w:fill="FFFFFF"/>
            <w:vAlign w:val="center"/>
          </w:tcPr>
          <w:p w14:paraId="059FB794" w14:textId="77777777" w:rsidR="00482B52" w:rsidRPr="00097BCB" w:rsidRDefault="00482B52" w:rsidP="00807825">
            <w:pPr>
              <w:rPr>
                <w:b/>
                <w:szCs w:val="22"/>
              </w:rPr>
            </w:pPr>
          </w:p>
        </w:tc>
      </w:tr>
      <w:tr w:rsidR="00482B52" w:rsidRPr="00097BCB" w14:paraId="6CB751F4" w14:textId="77777777" w:rsidTr="0001342F">
        <w:trPr>
          <w:trHeight w:val="370"/>
          <w:tblCellSpacing w:w="20" w:type="dxa"/>
        </w:trPr>
        <w:tc>
          <w:tcPr>
            <w:tcW w:w="3232" w:type="dxa"/>
            <w:shd w:val="clear" w:color="auto" w:fill="FFFFFF"/>
            <w:vAlign w:val="center"/>
          </w:tcPr>
          <w:p w14:paraId="7F81A106" w14:textId="77777777" w:rsidR="00482B52" w:rsidRPr="00097BCB" w:rsidRDefault="00482B52" w:rsidP="00807825">
            <w:pPr>
              <w:rPr>
                <w:color w:val="000000"/>
                <w:szCs w:val="22"/>
              </w:rPr>
            </w:pPr>
            <w:r w:rsidRPr="00097BCB">
              <w:rPr>
                <w:color w:val="000000"/>
                <w:sz w:val="22"/>
                <w:szCs w:val="22"/>
              </w:rPr>
              <w:t>Bilim Dalı (Varsa)</w:t>
            </w:r>
          </w:p>
        </w:tc>
        <w:tc>
          <w:tcPr>
            <w:tcW w:w="6977" w:type="dxa"/>
            <w:shd w:val="clear" w:color="auto" w:fill="FFFFFF"/>
            <w:vAlign w:val="center"/>
          </w:tcPr>
          <w:p w14:paraId="2B0B548C" w14:textId="77777777" w:rsidR="00482B52" w:rsidRPr="00097BCB" w:rsidRDefault="00482B52" w:rsidP="00807825">
            <w:pPr>
              <w:rPr>
                <w:b/>
                <w:szCs w:val="22"/>
              </w:rPr>
            </w:pPr>
          </w:p>
        </w:tc>
      </w:tr>
      <w:tr w:rsidR="00A3496B" w:rsidRPr="00097BCB" w14:paraId="09C29CDA" w14:textId="77777777" w:rsidTr="0001342F">
        <w:trPr>
          <w:trHeight w:val="376"/>
          <w:tblCellSpacing w:w="20" w:type="dxa"/>
        </w:trPr>
        <w:tc>
          <w:tcPr>
            <w:tcW w:w="3232" w:type="dxa"/>
            <w:shd w:val="clear" w:color="auto" w:fill="FFFFFF"/>
            <w:vAlign w:val="center"/>
          </w:tcPr>
          <w:p w14:paraId="4FCFE856" w14:textId="77777777" w:rsidR="00A3496B" w:rsidRPr="00097BCB" w:rsidRDefault="00A3496B" w:rsidP="00807825">
            <w:pPr>
              <w:rPr>
                <w:color w:val="000000"/>
                <w:szCs w:val="22"/>
              </w:rPr>
            </w:pPr>
            <w:r w:rsidRPr="00097BCB">
              <w:rPr>
                <w:color w:val="000000"/>
                <w:sz w:val="22"/>
                <w:szCs w:val="22"/>
              </w:rPr>
              <w:t>Danışmanı</w:t>
            </w:r>
          </w:p>
        </w:tc>
        <w:tc>
          <w:tcPr>
            <w:tcW w:w="6977" w:type="dxa"/>
            <w:shd w:val="clear" w:color="auto" w:fill="FFFFFF"/>
            <w:vAlign w:val="center"/>
          </w:tcPr>
          <w:p w14:paraId="76111E41" w14:textId="77777777" w:rsidR="00A3496B" w:rsidRPr="00097BCB" w:rsidRDefault="00A3496B" w:rsidP="00807825">
            <w:pPr>
              <w:rPr>
                <w:b/>
                <w:szCs w:val="22"/>
              </w:rPr>
            </w:pPr>
          </w:p>
        </w:tc>
      </w:tr>
      <w:tr w:rsidR="00A3496B" w:rsidRPr="00097BCB" w14:paraId="120C679C" w14:textId="77777777" w:rsidTr="0001342F">
        <w:trPr>
          <w:trHeight w:val="368"/>
          <w:tblCellSpacing w:w="20" w:type="dxa"/>
        </w:trPr>
        <w:tc>
          <w:tcPr>
            <w:tcW w:w="3232" w:type="dxa"/>
            <w:shd w:val="clear" w:color="auto" w:fill="FFFFFF"/>
            <w:vAlign w:val="center"/>
          </w:tcPr>
          <w:p w14:paraId="0A0806C7" w14:textId="77777777" w:rsidR="00A3496B" w:rsidRPr="00097BCB" w:rsidRDefault="00A3496B" w:rsidP="00807825">
            <w:pPr>
              <w:rPr>
                <w:color w:val="000000"/>
                <w:szCs w:val="22"/>
              </w:rPr>
            </w:pPr>
            <w:r w:rsidRPr="00097BCB">
              <w:rPr>
                <w:color w:val="000000"/>
                <w:sz w:val="22"/>
                <w:szCs w:val="22"/>
              </w:rPr>
              <w:t>Tez Başlığı</w:t>
            </w:r>
          </w:p>
        </w:tc>
        <w:tc>
          <w:tcPr>
            <w:tcW w:w="6977" w:type="dxa"/>
            <w:shd w:val="clear" w:color="auto" w:fill="FFFFFF"/>
            <w:vAlign w:val="center"/>
          </w:tcPr>
          <w:p w14:paraId="70F8C0E1" w14:textId="77777777" w:rsidR="00A3496B" w:rsidRPr="00097BCB" w:rsidRDefault="00A3496B" w:rsidP="00807825">
            <w:pPr>
              <w:rPr>
                <w:b/>
                <w:szCs w:val="22"/>
              </w:rPr>
            </w:pPr>
          </w:p>
        </w:tc>
      </w:tr>
      <w:tr w:rsidR="00A3496B" w:rsidRPr="00097BCB" w14:paraId="350CF8FF" w14:textId="77777777" w:rsidTr="0001342F">
        <w:trPr>
          <w:trHeight w:val="374"/>
          <w:tblCellSpacing w:w="20" w:type="dxa"/>
        </w:trPr>
        <w:tc>
          <w:tcPr>
            <w:tcW w:w="3232" w:type="dxa"/>
            <w:shd w:val="clear" w:color="auto" w:fill="FFFFFF"/>
            <w:vAlign w:val="center"/>
          </w:tcPr>
          <w:p w14:paraId="00EF867F" w14:textId="77777777" w:rsidR="00A3496B" w:rsidRPr="00097BCB" w:rsidRDefault="00A3496B" w:rsidP="00807825">
            <w:pPr>
              <w:rPr>
                <w:color w:val="000000"/>
                <w:szCs w:val="22"/>
              </w:rPr>
            </w:pPr>
            <w:r w:rsidRPr="00097BCB">
              <w:rPr>
                <w:color w:val="000000"/>
                <w:sz w:val="22"/>
                <w:szCs w:val="22"/>
              </w:rPr>
              <w:t>Tez Konusu</w:t>
            </w:r>
          </w:p>
        </w:tc>
        <w:tc>
          <w:tcPr>
            <w:tcW w:w="6977" w:type="dxa"/>
            <w:shd w:val="clear" w:color="auto" w:fill="FFFFFF"/>
            <w:vAlign w:val="center"/>
          </w:tcPr>
          <w:p w14:paraId="000759CF" w14:textId="77777777" w:rsidR="00A3496B" w:rsidRPr="00097BCB" w:rsidRDefault="00A3496B" w:rsidP="00807825">
            <w:pPr>
              <w:rPr>
                <w:b/>
                <w:szCs w:val="22"/>
              </w:rPr>
            </w:pPr>
          </w:p>
        </w:tc>
      </w:tr>
      <w:tr w:rsidR="002152A9" w:rsidRPr="00097BCB" w14:paraId="447ED541" w14:textId="77777777" w:rsidTr="0001342F">
        <w:trPr>
          <w:trHeight w:val="467"/>
          <w:tblCellSpacing w:w="20" w:type="dxa"/>
        </w:trPr>
        <w:tc>
          <w:tcPr>
            <w:tcW w:w="10249" w:type="dxa"/>
            <w:gridSpan w:val="2"/>
            <w:shd w:val="clear" w:color="auto" w:fill="FFFFFF"/>
            <w:vAlign w:val="center"/>
          </w:tcPr>
          <w:p w14:paraId="4DB926B6" w14:textId="77777777" w:rsidR="002152A9" w:rsidRPr="00097BCB" w:rsidRDefault="002152A9" w:rsidP="00807825">
            <w:pPr>
              <w:rPr>
                <w:szCs w:val="22"/>
              </w:rPr>
            </w:pPr>
          </w:p>
          <w:p w14:paraId="530F0033" w14:textId="7B085211" w:rsidR="00C97E37" w:rsidRPr="00097BCB" w:rsidRDefault="002152A9" w:rsidP="002248A3">
            <w:pPr>
              <w:jc w:val="both"/>
              <w:rPr>
                <w:sz w:val="22"/>
                <w:szCs w:val="22"/>
              </w:rPr>
            </w:pPr>
            <w:r w:rsidRPr="00097BCB">
              <w:rPr>
                <w:sz w:val="22"/>
                <w:szCs w:val="22"/>
              </w:rPr>
              <w:t xml:space="preserve">          Yukarıda bilgileri verilen öğrenci, Amasya Üniversitesi Lisansüstü Eğitim</w:t>
            </w:r>
            <w:r w:rsidR="00AD7205">
              <w:rPr>
                <w:sz w:val="22"/>
                <w:szCs w:val="22"/>
              </w:rPr>
              <w:t xml:space="preserve"> </w:t>
            </w:r>
            <w:r w:rsidR="00C97E37" w:rsidRPr="00097BCB">
              <w:rPr>
                <w:sz w:val="22"/>
                <w:szCs w:val="22"/>
              </w:rPr>
              <w:t>Öğretim Uygulama Yönergesinin</w:t>
            </w:r>
            <w:r w:rsidRPr="00097BCB">
              <w:rPr>
                <w:sz w:val="22"/>
                <w:szCs w:val="22"/>
              </w:rPr>
              <w:t xml:space="preserve"> </w:t>
            </w:r>
            <w:r w:rsidR="00C97E37" w:rsidRPr="00097BCB">
              <w:rPr>
                <w:sz w:val="22"/>
                <w:szCs w:val="22"/>
              </w:rPr>
              <w:t>31</w:t>
            </w:r>
            <w:r w:rsidRPr="00097BCB">
              <w:rPr>
                <w:sz w:val="22"/>
                <w:szCs w:val="22"/>
              </w:rPr>
              <w:t xml:space="preserve">. Maddesi’ne göre Yüksek lisans / Doktora ve Sanatta Yeterlik Yayın </w:t>
            </w:r>
            <w:r w:rsidR="009A430A" w:rsidRPr="00097BCB">
              <w:rPr>
                <w:sz w:val="22"/>
                <w:szCs w:val="22"/>
              </w:rPr>
              <w:t>Koşulunu;</w:t>
            </w:r>
            <w:r w:rsidR="00C82E30" w:rsidRPr="00097BCB">
              <w:rPr>
                <w:sz w:val="22"/>
                <w:szCs w:val="22"/>
              </w:rPr>
              <w:t xml:space="preserve"> </w:t>
            </w:r>
          </w:p>
          <w:p w14:paraId="6AC4B890" w14:textId="77777777" w:rsidR="002248A3" w:rsidRPr="00097BCB" w:rsidRDefault="002248A3" w:rsidP="002248A3">
            <w:pPr>
              <w:jc w:val="both"/>
              <w:rPr>
                <w:sz w:val="22"/>
                <w:szCs w:val="22"/>
              </w:rPr>
            </w:pPr>
          </w:p>
          <w:p w14:paraId="0187923A" w14:textId="09674464" w:rsidR="002152A9" w:rsidRPr="00097BCB" w:rsidRDefault="00DC27B5" w:rsidP="002248A3">
            <w:pPr>
              <w:spacing w:line="360" w:lineRule="auto"/>
              <w:rPr>
                <w:szCs w:val="22"/>
              </w:rPr>
            </w:pPr>
            <w:r w:rsidRPr="00097BCB">
              <w:rPr>
                <w:sz w:val="22"/>
                <w:szCs w:val="22"/>
              </w:rPr>
              <w:fldChar w:fldCharType="begin">
                <w:ffData>
                  <w:name w:val=""/>
                  <w:enabled/>
                  <w:calcOnExit w:val="0"/>
                  <w:checkBox>
                    <w:sizeAuto/>
                    <w:default w:val="0"/>
                  </w:checkBox>
                </w:ffData>
              </w:fldChar>
            </w:r>
            <w:r w:rsidR="002152A9" w:rsidRPr="00097BCB">
              <w:rPr>
                <w:sz w:val="22"/>
                <w:szCs w:val="22"/>
              </w:rPr>
              <w:instrText xml:space="preserve"> FORMCHECKBOX </w:instrText>
            </w:r>
            <w:r w:rsidRPr="00097BCB">
              <w:rPr>
                <w:sz w:val="22"/>
                <w:szCs w:val="22"/>
              </w:rPr>
            </w:r>
            <w:r w:rsidRPr="00097BCB">
              <w:rPr>
                <w:sz w:val="22"/>
                <w:szCs w:val="22"/>
              </w:rPr>
              <w:fldChar w:fldCharType="separate"/>
            </w:r>
            <w:r w:rsidRPr="00097BCB">
              <w:rPr>
                <w:sz w:val="22"/>
                <w:szCs w:val="22"/>
              </w:rPr>
              <w:fldChar w:fldCharType="end"/>
            </w:r>
            <w:r w:rsidR="00CD0B78" w:rsidRPr="00097BCB">
              <w:rPr>
                <w:sz w:val="22"/>
                <w:szCs w:val="22"/>
              </w:rPr>
              <w:t xml:space="preserve"> </w:t>
            </w:r>
            <w:r w:rsidR="002152A9" w:rsidRPr="00097BCB">
              <w:rPr>
                <w:sz w:val="22"/>
                <w:szCs w:val="22"/>
              </w:rPr>
              <w:t>sağlamaktadır</w:t>
            </w:r>
            <w:r w:rsidR="00C74E73" w:rsidRPr="00097BCB">
              <w:rPr>
                <w:b/>
                <w:bCs/>
                <w:sz w:val="22"/>
                <w:szCs w:val="22"/>
              </w:rPr>
              <w:t xml:space="preserve">  </w:t>
            </w:r>
            <w:r w:rsidR="002152A9" w:rsidRPr="00097BCB">
              <w:rPr>
                <w:b/>
                <w:bCs/>
                <w:sz w:val="22"/>
                <w:szCs w:val="22"/>
              </w:rPr>
              <w:t xml:space="preserve">  </w:t>
            </w:r>
            <w:r w:rsidRPr="00097BCB">
              <w:rPr>
                <w:sz w:val="22"/>
                <w:szCs w:val="22"/>
              </w:rPr>
              <w:fldChar w:fldCharType="begin">
                <w:ffData>
                  <w:name w:val=""/>
                  <w:enabled/>
                  <w:calcOnExit w:val="0"/>
                  <w:checkBox>
                    <w:sizeAuto/>
                    <w:default w:val="0"/>
                  </w:checkBox>
                </w:ffData>
              </w:fldChar>
            </w:r>
            <w:r w:rsidR="002152A9" w:rsidRPr="00097BCB">
              <w:rPr>
                <w:sz w:val="22"/>
                <w:szCs w:val="22"/>
              </w:rPr>
              <w:instrText xml:space="preserve"> FORMCHECKBOX </w:instrText>
            </w:r>
            <w:r w:rsidRPr="00097BCB">
              <w:rPr>
                <w:sz w:val="22"/>
                <w:szCs w:val="22"/>
              </w:rPr>
            </w:r>
            <w:r w:rsidRPr="00097BCB">
              <w:rPr>
                <w:sz w:val="22"/>
                <w:szCs w:val="22"/>
              </w:rPr>
              <w:fldChar w:fldCharType="separate"/>
            </w:r>
            <w:r w:rsidRPr="00097BCB">
              <w:rPr>
                <w:sz w:val="22"/>
                <w:szCs w:val="22"/>
              </w:rPr>
              <w:fldChar w:fldCharType="end"/>
            </w:r>
            <w:r w:rsidR="00CD0B78" w:rsidRPr="00097BCB">
              <w:rPr>
                <w:sz w:val="22"/>
                <w:szCs w:val="22"/>
              </w:rPr>
              <w:t xml:space="preserve"> </w:t>
            </w:r>
            <w:r w:rsidR="002152A9" w:rsidRPr="00097BCB">
              <w:rPr>
                <w:sz w:val="22"/>
                <w:szCs w:val="22"/>
              </w:rPr>
              <w:t>sağlamamaktadır.</w:t>
            </w:r>
          </w:p>
          <w:p w14:paraId="49016B8C" w14:textId="77777777" w:rsidR="002152A9" w:rsidRPr="00097BCB" w:rsidRDefault="002152A9" w:rsidP="00807825">
            <w:pPr>
              <w:rPr>
                <w:szCs w:val="22"/>
              </w:rPr>
            </w:pPr>
          </w:p>
          <w:p w14:paraId="5687C7B4" w14:textId="77777777" w:rsidR="00F82BA9" w:rsidRPr="00097BCB" w:rsidRDefault="002152A9" w:rsidP="002152A9">
            <w:pPr>
              <w:tabs>
                <w:tab w:val="left" w:pos="7695"/>
              </w:tabs>
              <w:jc w:val="both"/>
              <w:rPr>
                <w:b/>
                <w:sz w:val="20"/>
              </w:rPr>
            </w:pPr>
            <w:r w:rsidRPr="00097BCB">
              <w:rPr>
                <w:b/>
                <w:sz w:val="22"/>
                <w:szCs w:val="22"/>
              </w:rPr>
              <w:t xml:space="preserve">                                                                                             </w:t>
            </w:r>
            <w:r w:rsidR="001D581E" w:rsidRPr="00097BCB">
              <w:rPr>
                <w:b/>
                <w:sz w:val="22"/>
                <w:szCs w:val="22"/>
              </w:rPr>
              <w:t xml:space="preserve">                                                 </w:t>
            </w:r>
          </w:p>
          <w:tbl>
            <w:tblPr>
              <w:tblStyle w:val="TabloKlavuzu"/>
              <w:tblW w:w="2551" w:type="dxa"/>
              <w:tblInd w:w="7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tblGrid>
            <w:tr w:rsidR="00F82BA9" w:rsidRPr="00097BCB" w14:paraId="04D66AA8" w14:textId="77777777" w:rsidTr="00F82BA9">
              <w:tc>
                <w:tcPr>
                  <w:tcW w:w="2551" w:type="dxa"/>
                </w:tcPr>
                <w:p w14:paraId="320534A2" w14:textId="54E87C37" w:rsidR="00F82BA9" w:rsidRPr="00097BCB" w:rsidRDefault="00F82BA9" w:rsidP="00F82BA9">
                  <w:pPr>
                    <w:tabs>
                      <w:tab w:val="left" w:pos="7695"/>
                    </w:tabs>
                    <w:jc w:val="center"/>
                    <w:rPr>
                      <w:b/>
                      <w:sz w:val="20"/>
                    </w:rPr>
                  </w:pPr>
                  <w:r w:rsidRPr="00097BCB">
                    <w:rPr>
                      <w:b/>
                      <w:sz w:val="20"/>
                    </w:rPr>
                    <w:t>…/…/</w:t>
                  </w:r>
                  <w:r w:rsidR="009A430A" w:rsidRPr="00097BCB">
                    <w:rPr>
                      <w:b/>
                      <w:sz w:val="20"/>
                    </w:rPr>
                    <w:t>20...</w:t>
                  </w:r>
                </w:p>
                <w:p w14:paraId="0CC10871" w14:textId="77777777" w:rsidR="00F82BA9" w:rsidRPr="00097BCB" w:rsidRDefault="00F82BA9" w:rsidP="00F82BA9">
                  <w:pPr>
                    <w:tabs>
                      <w:tab w:val="left" w:pos="7695"/>
                    </w:tabs>
                    <w:jc w:val="center"/>
                    <w:rPr>
                      <w:b/>
                      <w:sz w:val="20"/>
                    </w:rPr>
                  </w:pPr>
                  <w:r w:rsidRPr="00097BCB">
                    <w:rPr>
                      <w:b/>
                      <w:sz w:val="20"/>
                    </w:rPr>
                    <w:t>İmza</w:t>
                  </w:r>
                </w:p>
                <w:p w14:paraId="646D8581" w14:textId="77777777" w:rsidR="00F82BA9" w:rsidRPr="00097BCB" w:rsidRDefault="00F82BA9" w:rsidP="00F82BA9">
                  <w:pPr>
                    <w:tabs>
                      <w:tab w:val="left" w:pos="7695"/>
                    </w:tabs>
                    <w:jc w:val="center"/>
                    <w:rPr>
                      <w:b/>
                      <w:sz w:val="20"/>
                    </w:rPr>
                  </w:pPr>
                  <w:r w:rsidRPr="00097BCB">
                    <w:rPr>
                      <w:b/>
                      <w:sz w:val="20"/>
                    </w:rPr>
                    <w:t>Unvanı, Adı Soyadı</w:t>
                  </w:r>
                </w:p>
                <w:p w14:paraId="58A79761" w14:textId="77777777" w:rsidR="00F82BA9" w:rsidRPr="00097BCB" w:rsidRDefault="00F82BA9" w:rsidP="00F82BA9">
                  <w:pPr>
                    <w:tabs>
                      <w:tab w:val="left" w:pos="7695"/>
                    </w:tabs>
                    <w:jc w:val="center"/>
                    <w:rPr>
                      <w:sz w:val="20"/>
                    </w:rPr>
                  </w:pPr>
                  <w:r w:rsidRPr="00097BCB">
                    <w:rPr>
                      <w:sz w:val="20"/>
                    </w:rPr>
                    <w:t>Asıl/Yedek Jüri Üyesi</w:t>
                  </w:r>
                </w:p>
                <w:p w14:paraId="30674532" w14:textId="77777777" w:rsidR="00A43139" w:rsidRPr="00097BCB" w:rsidRDefault="00A43139" w:rsidP="00F82BA9">
                  <w:pPr>
                    <w:tabs>
                      <w:tab w:val="left" w:pos="7695"/>
                    </w:tabs>
                    <w:jc w:val="center"/>
                    <w:rPr>
                      <w:b/>
                      <w:sz w:val="20"/>
                    </w:rPr>
                  </w:pPr>
                </w:p>
              </w:tc>
            </w:tr>
          </w:tbl>
          <w:p w14:paraId="30C65A31" w14:textId="77777777" w:rsidR="002152A9" w:rsidRPr="00097BCB" w:rsidRDefault="002152A9" w:rsidP="00F82BA9">
            <w:pPr>
              <w:tabs>
                <w:tab w:val="left" w:pos="7695"/>
              </w:tabs>
              <w:jc w:val="both"/>
              <w:rPr>
                <w:szCs w:val="22"/>
              </w:rPr>
            </w:pPr>
          </w:p>
        </w:tc>
      </w:tr>
      <w:tr w:rsidR="002152A9" w:rsidRPr="00097BCB" w14:paraId="4A9E1307" w14:textId="77777777" w:rsidTr="0001342F">
        <w:trPr>
          <w:trHeight w:val="467"/>
          <w:tblCellSpacing w:w="20" w:type="dxa"/>
        </w:trPr>
        <w:tc>
          <w:tcPr>
            <w:tcW w:w="10249" w:type="dxa"/>
            <w:gridSpan w:val="2"/>
            <w:shd w:val="clear" w:color="auto" w:fill="FFFFFF"/>
            <w:vAlign w:val="center"/>
          </w:tcPr>
          <w:p w14:paraId="2211F1A2" w14:textId="77777777" w:rsidR="002152A9" w:rsidRPr="00097BCB" w:rsidRDefault="002152A9" w:rsidP="00F56782">
            <w:pPr>
              <w:widowControl w:val="0"/>
              <w:tabs>
                <w:tab w:val="left" w:pos="426"/>
              </w:tabs>
              <w:autoSpaceDE w:val="0"/>
              <w:autoSpaceDN w:val="0"/>
              <w:adjustRightInd w:val="0"/>
              <w:spacing w:line="240" w:lineRule="exact"/>
              <w:jc w:val="both"/>
              <w:rPr>
                <w:b/>
                <w:bCs/>
                <w:sz w:val="18"/>
                <w:szCs w:val="18"/>
              </w:rPr>
            </w:pPr>
            <w:r w:rsidRPr="00097BCB">
              <w:rPr>
                <w:b/>
                <w:sz w:val="18"/>
                <w:szCs w:val="18"/>
              </w:rPr>
              <w:t>Yüksek lisans / Doktora ve Sanatta Yeterlik Yayın Koşulu</w:t>
            </w:r>
          </w:p>
          <w:p w14:paraId="256FA6E0" w14:textId="64574D95" w:rsidR="00F56782" w:rsidRPr="00097BCB" w:rsidRDefault="0051324B" w:rsidP="00F56782">
            <w:pPr>
              <w:spacing w:line="240" w:lineRule="exact"/>
              <w:jc w:val="both"/>
              <w:rPr>
                <w:sz w:val="18"/>
                <w:szCs w:val="18"/>
              </w:rPr>
            </w:pPr>
            <w:r>
              <w:rPr>
                <w:b/>
                <w:sz w:val="18"/>
                <w:szCs w:val="18"/>
              </w:rPr>
              <w:t xml:space="preserve"> </w:t>
            </w:r>
            <w:r w:rsidR="00F56782" w:rsidRPr="00097BCB">
              <w:rPr>
                <w:b/>
                <w:sz w:val="18"/>
                <w:szCs w:val="18"/>
              </w:rPr>
              <w:t>1</w:t>
            </w:r>
            <w:r>
              <w:rPr>
                <w:b/>
                <w:sz w:val="18"/>
                <w:szCs w:val="18"/>
              </w:rPr>
              <w:t>-</w:t>
            </w:r>
            <w:r w:rsidR="00F56782" w:rsidRPr="00097BCB">
              <w:rPr>
                <w:b/>
                <w:sz w:val="18"/>
                <w:szCs w:val="18"/>
              </w:rPr>
              <w:t xml:space="preserve"> </w:t>
            </w:r>
            <w:r w:rsidR="00F56782" w:rsidRPr="00097BCB">
              <w:rPr>
                <w:sz w:val="18"/>
                <w:szCs w:val="18"/>
              </w:rPr>
              <w:t>Lisansüstü öğrencisinin, ulusal ve uluslararası alanda yayınlarının tanıtılması ve tartışılmasına olanak verilmesi, üniversitenin yayın sayısının arttırılması, kalitenin yükseltilmesi ve yayın teşviki amacıyla;</w:t>
            </w:r>
          </w:p>
          <w:p w14:paraId="47619CBE" w14:textId="77777777" w:rsidR="00D0489E" w:rsidRPr="00097BCB" w:rsidRDefault="00D0489E" w:rsidP="00F56782">
            <w:pPr>
              <w:spacing w:line="240" w:lineRule="exact"/>
              <w:jc w:val="both"/>
              <w:rPr>
                <w:sz w:val="18"/>
                <w:szCs w:val="18"/>
              </w:rPr>
            </w:pPr>
          </w:p>
          <w:p w14:paraId="06C6F5CD" w14:textId="4E535764" w:rsidR="00F56782" w:rsidRPr="00097BCB" w:rsidRDefault="00F56782" w:rsidP="00F56782">
            <w:pPr>
              <w:spacing w:line="240" w:lineRule="exact"/>
              <w:jc w:val="both"/>
              <w:rPr>
                <w:sz w:val="18"/>
                <w:szCs w:val="18"/>
              </w:rPr>
            </w:pPr>
            <w:r w:rsidRPr="00097BCB">
              <w:rPr>
                <w:b/>
                <w:bCs/>
                <w:sz w:val="18"/>
                <w:szCs w:val="18"/>
              </w:rPr>
              <w:t xml:space="preserve"> </w:t>
            </w:r>
            <w:r w:rsidRPr="00097BCB">
              <w:rPr>
                <w:sz w:val="18"/>
                <w:szCs w:val="18"/>
              </w:rPr>
              <w:t xml:space="preserve">   </w:t>
            </w:r>
            <w:r w:rsidRPr="00097BCB">
              <w:rPr>
                <w:b/>
                <w:sz w:val="18"/>
                <w:szCs w:val="18"/>
              </w:rPr>
              <w:t>a)</w:t>
            </w:r>
            <w:r w:rsidRPr="00097BCB">
              <w:rPr>
                <w:sz w:val="18"/>
                <w:szCs w:val="18"/>
              </w:rPr>
              <w:t xml:space="preserve"> Sosyal Bilimler Enstitüsü dışındaki diğer enstitülerde öğrencinin enstitüye yüksek lisans tezini teslim edebilmesi için, yüksek lisans öğrenimi süresince bilim alanıyla ilgili çalışmayı ulusal veya uluslararası hakemli bir dergide (editöre mektup, özet, derleme, teknik not ve kitap kritiği hariç) tam araştırma makale yayınlamış ya da yayına kabul ettirmiş olması veya bildirinin kabul edildiği tarihten önce en az iki kez düzenli olarak yapılan ulusal veya uluslararası sempozyum/kongrede öğrenci tarafından sunulmuş ve özet ya da tam metni basılmış, alanında bilime katkı sağlayan sözlü bildiri olması gerekir. İlgili yayında Amasya Üniversitenin ve öğrencinin kayıtlı olduğu enstitü ve anabilim dalının adı geçmelidir. </w:t>
            </w:r>
          </w:p>
          <w:p w14:paraId="19D0659C" w14:textId="77777777" w:rsidR="00D0489E" w:rsidRPr="00097BCB" w:rsidRDefault="00D0489E" w:rsidP="00F56782">
            <w:pPr>
              <w:spacing w:line="240" w:lineRule="exact"/>
              <w:jc w:val="both"/>
              <w:rPr>
                <w:sz w:val="18"/>
                <w:szCs w:val="18"/>
              </w:rPr>
            </w:pPr>
          </w:p>
          <w:p w14:paraId="6AD6C49F" w14:textId="0DF50818" w:rsidR="00D0489E" w:rsidRPr="00097BCB" w:rsidRDefault="00F56782" w:rsidP="00F56782">
            <w:pPr>
              <w:spacing w:line="240" w:lineRule="exact"/>
              <w:jc w:val="both"/>
              <w:rPr>
                <w:sz w:val="18"/>
                <w:szCs w:val="18"/>
              </w:rPr>
            </w:pPr>
            <w:r w:rsidRPr="00097BCB">
              <w:rPr>
                <w:sz w:val="18"/>
                <w:szCs w:val="18"/>
              </w:rPr>
              <w:t xml:space="preserve">    </w:t>
            </w:r>
            <w:r w:rsidRPr="00097BCB">
              <w:rPr>
                <w:b/>
                <w:sz w:val="18"/>
                <w:szCs w:val="18"/>
              </w:rPr>
              <w:t>b)</w:t>
            </w:r>
            <w:r w:rsidRPr="00097BCB">
              <w:rPr>
                <w:sz w:val="18"/>
                <w:szCs w:val="18"/>
              </w:rPr>
              <w:t xml:space="preserve"> Bütün enstitülerde öğrencinin enstitüye doktora tezini teslim edebilmesi için doktora öğrenimine başlama tarihinden itibaren tezini teslim edinceye kadar, bilim alanıyla ilgili bir çalışmayı SCI, SCI-Expanded, SSCI ve AHCI indekslerinde ya da ÜAK tarafından tanınmış alan indekslerinde taranan uluslararası hakemli bir dergide veya ULAKBİM tarafından taranan ulusal hakemli dergilerde yayınlaması ya da yayınlanacağına dair kabul yazısı alması şartı aranır. İlgili yayında Amasya Üniversitesi’nin ve öğrencinin kayıtlı olduğu enstitü ve anabilim dalının adı geçmelidir. </w:t>
            </w:r>
          </w:p>
          <w:p w14:paraId="4C41F562" w14:textId="77777777" w:rsidR="00D0489E" w:rsidRPr="00097BCB" w:rsidRDefault="00D0489E" w:rsidP="00F56782">
            <w:pPr>
              <w:spacing w:line="240" w:lineRule="exact"/>
              <w:jc w:val="both"/>
              <w:rPr>
                <w:sz w:val="18"/>
                <w:szCs w:val="18"/>
              </w:rPr>
            </w:pPr>
          </w:p>
          <w:p w14:paraId="196F808D" w14:textId="213B5EED" w:rsidR="00F56782" w:rsidRPr="00097BCB" w:rsidRDefault="0051324B" w:rsidP="00F56782">
            <w:pPr>
              <w:spacing w:line="240" w:lineRule="exact"/>
              <w:jc w:val="both"/>
              <w:rPr>
                <w:b/>
                <w:bCs/>
                <w:sz w:val="18"/>
                <w:szCs w:val="18"/>
              </w:rPr>
            </w:pPr>
            <w:r>
              <w:rPr>
                <w:b/>
                <w:sz w:val="18"/>
                <w:szCs w:val="18"/>
              </w:rPr>
              <w:t xml:space="preserve"> 2-</w:t>
            </w:r>
            <w:r w:rsidR="00F56782" w:rsidRPr="00097BCB">
              <w:rPr>
                <w:sz w:val="18"/>
                <w:szCs w:val="18"/>
              </w:rPr>
              <w:t>Yukarıda belirtilen çalışmalardan birinin, tez ile birlikte enstitüye teslim edilmesi durumunda, enstitü yönetim kurulu tarafından belirlenen tez savunma jürisi aynı zamanda yayın koşulunu sağlayan çalışmayı da inceler ve karar verir. Öğrencinin mezun olabilmesi için, tez savunma sınavında başarılı bulunması yanında, yayın koşulunu da sağlaması gereklidir.</w:t>
            </w:r>
          </w:p>
          <w:p w14:paraId="65A373CB" w14:textId="77777777" w:rsidR="002152A9" w:rsidRPr="00097BCB" w:rsidRDefault="002152A9" w:rsidP="00F56782">
            <w:pPr>
              <w:tabs>
                <w:tab w:val="left" w:pos="851"/>
              </w:tabs>
              <w:spacing w:line="240" w:lineRule="exact"/>
              <w:jc w:val="both"/>
              <w:rPr>
                <w:sz w:val="16"/>
                <w:szCs w:val="16"/>
              </w:rPr>
            </w:pPr>
          </w:p>
        </w:tc>
      </w:tr>
    </w:tbl>
    <w:p w14:paraId="7488B617" w14:textId="77777777" w:rsidR="002248A3" w:rsidRPr="00097BCB" w:rsidRDefault="002248A3" w:rsidP="001D581E">
      <w:pPr>
        <w:ind w:hanging="567"/>
        <w:jc w:val="both"/>
        <w:rPr>
          <w:b/>
          <w:sz w:val="14"/>
          <w:szCs w:val="14"/>
        </w:rPr>
      </w:pPr>
    </w:p>
    <w:p w14:paraId="2D4CDD0B" w14:textId="20DDD88F" w:rsidR="000D72C1" w:rsidRPr="00097BCB" w:rsidRDefault="00097BCB" w:rsidP="0051324B">
      <w:pPr>
        <w:ind w:left="-567" w:right="-567"/>
        <w:jc w:val="both"/>
        <w:rPr>
          <w:bCs/>
          <w:sz w:val="22"/>
          <w:szCs w:val="22"/>
        </w:rPr>
      </w:pPr>
      <w:r w:rsidRPr="00097BCB">
        <w:rPr>
          <w:b/>
          <w:sz w:val="22"/>
          <w:szCs w:val="22"/>
        </w:rPr>
        <w:t>AÇIKLAMA</w:t>
      </w:r>
      <w:r w:rsidR="002248A3" w:rsidRPr="00097BCB">
        <w:rPr>
          <w:b/>
          <w:sz w:val="22"/>
          <w:szCs w:val="22"/>
        </w:rPr>
        <w:t>:</w:t>
      </w:r>
      <w:r w:rsidR="002248A3" w:rsidRPr="00097BCB">
        <w:rPr>
          <w:bCs/>
          <w:sz w:val="22"/>
          <w:szCs w:val="22"/>
        </w:rPr>
        <w:t xml:space="preserve"> </w:t>
      </w:r>
      <w:r w:rsidR="00C82E30" w:rsidRPr="00097BCB">
        <w:rPr>
          <w:bCs/>
          <w:sz w:val="22"/>
          <w:szCs w:val="22"/>
        </w:rPr>
        <w:t xml:space="preserve">Bu form, Tez savunma jüri üyeleri tarafından, tez savunma sınavından önce </w:t>
      </w:r>
      <w:r w:rsidR="002248A3" w:rsidRPr="00097BCB">
        <w:rPr>
          <w:bCs/>
          <w:sz w:val="22"/>
          <w:szCs w:val="22"/>
        </w:rPr>
        <w:t>Anabilim Dalı</w:t>
      </w:r>
      <w:r w:rsidR="0051324B">
        <w:rPr>
          <w:bCs/>
          <w:sz w:val="22"/>
          <w:szCs w:val="22"/>
        </w:rPr>
        <w:t xml:space="preserve"> </w:t>
      </w:r>
      <w:r w:rsidR="002248A3" w:rsidRPr="00097BCB">
        <w:rPr>
          <w:bCs/>
          <w:sz w:val="22"/>
          <w:szCs w:val="22"/>
        </w:rPr>
        <w:t xml:space="preserve">Başkanlığı aracılığıyla </w:t>
      </w:r>
      <w:r w:rsidR="0051324B">
        <w:rPr>
          <w:bCs/>
          <w:sz w:val="22"/>
          <w:szCs w:val="22"/>
        </w:rPr>
        <w:t>E</w:t>
      </w:r>
      <w:r w:rsidR="00C82E30" w:rsidRPr="00097BCB">
        <w:rPr>
          <w:bCs/>
          <w:sz w:val="22"/>
          <w:szCs w:val="22"/>
        </w:rPr>
        <w:t>nsti</w:t>
      </w:r>
      <w:r w:rsidR="00C74E73" w:rsidRPr="00097BCB">
        <w:rPr>
          <w:bCs/>
          <w:sz w:val="22"/>
          <w:szCs w:val="22"/>
        </w:rPr>
        <w:t>tü</w:t>
      </w:r>
      <w:r w:rsidR="0051324B">
        <w:rPr>
          <w:bCs/>
          <w:sz w:val="22"/>
          <w:szCs w:val="22"/>
        </w:rPr>
        <w:t xml:space="preserve"> Müdürlüğüne</w:t>
      </w:r>
      <w:r w:rsidR="00C74E73" w:rsidRPr="00097BCB">
        <w:rPr>
          <w:bCs/>
          <w:sz w:val="22"/>
          <w:szCs w:val="22"/>
        </w:rPr>
        <w:t xml:space="preserve"> gönderilecektir.</w:t>
      </w:r>
    </w:p>
    <w:sectPr w:rsidR="000D72C1" w:rsidRPr="00097BCB" w:rsidSect="002248A3">
      <w:headerReference w:type="even" r:id="rId8"/>
      <w:headerReference w:type="default" r:id="rId9"/>
      <w:footerReference w:type="even" r:id="rId10"/>
      <w:footerReference w:type="default" r:id="rId11"/>
      <w:headerReference w:type="first" r:id="rId12"/>
      <w:footerReference w:type="first" r:id="rId13"/>
      <w:pgSz w:w="11906" w:h="16838" w:code="9"/>
      <w:pgMar w:top="851" w:right="1418" w:bottom="1418" w:left="1418" w:header="567" w:footer="510" w:gutter="0"/>
      <w:paperSrc w:first="7" w:other="7"/>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952B4" w14:textId="77777777" w:rsidR="00F277B1" w:rsidRDefault="00F277B1" w:rsidP="003615BD">
      <w:r>
        <w:separator/>
      </w:r>
    </w:p>
  </w:endnote>
  <w:endnote w:type="continuationSeparator" w:id="0">
    <w:p w14:paraId="2CA7962C" w14:textId="77777777" w:rsidR="00F277B1" w:rsidRDefault="00F277B1" w:rsidP="00361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F88AB" w14:textId="77777777" w:rsidR="0001342F" w:rsidRDefault="0001342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C438" w14:textId="635B5BFA" w:rsidR="003615BD" w:rsidRDefault="00C21011">
    <w:pPr>
      <w:pStyle w:val="AltBilgi"/>
    </w:pPr>
    <w:r>
      <w:rPr>
        <w:sz w:val="18"/>
        <w:szCs w:val="18"/>
      </w:rPr>
      <w:t>KYS</w:t>
    </w:r>
    <w:r w:rsidR="003615BD">
      <w:rPr>
        <w:sz w:val="18"/>
        <w:szCs w:val="18"/>
      </w:rPr>
      <w:t>-FRM-</w:t>
    </w:r>
    <w:r>
      <w:rPr>
        <w:sz w:val="18"/>
        <w:szCs w:val="18"/>
      </w:rPr>
      <w:t>297</w:t>
    </w:r>
    <w:r w:rsidR="003615BD">
      <w:rPr>
        <w:sz w:val="18"/>
        <w:szCs w:val="18"/>
      </w:rPr>
      <w:t>/0</w:t>
    </w:r>
    <w:r>
      <w:rPr>
        <w:sz w:val="18"/>
        <w:szCs w:val="18"/>
      </w:rPr>
      <w:t>0</w:t>
    </w:r>
  </w:p>
  <w:p w14:paraId="0EF65D0E" w14:textId="77777777" w:rsidR="003615BD" w:rsidRDefault="003615B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96828" w14:textId="77777777" w:rsidR="0001342F" w:rsidRDefault="0001342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82E49" w14:textId="77777777" w:rsidR="00F277B1" w:rsidRDefault="00F277B1" w:rsidP="003615BD">
      <w:r>
        <w:separator/>
      </w:r>
    </w:p>
  </w:footnote>
  <w:footnote w:type="continuationSeparator" w:id="0">
    <w:p w14:paraId="4E9EF38D" w14:textId="77777777" w:rsidR="00F277B1" w:rsidRDefault="00F277B1" w:rsidP="00361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96CBB" w14:textId="77777777" w:rsidR="0001342F" w:rsidRDefault="0001342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724" w:type="pct"/>
      <w:tblInd w:w="-441"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4A0" w:firstRow="1" w:lastRow="0" w:firstColumn="1" w:lastColumn="0" w:noHBand="0" w:noVBand="1"/>
    </w:tblPr>
    <w:tblGrid>
      <w:gridCol w:w="1821"/>
      <w:gridCol w:w="8528"/>
    </w:tblGrid>
    <w:tr w:rsidR="0001342F" w14:paraId="2D300FDD" w14:textId="77777777" w:rsidTr="0001342F">
      <w:trPr>
        <w:cantSplit/>
        <w:trHeight w:val="1024"/>
      </w:trPr>
      <w:tc>
        <w:tcPr>
          <w:tcW w:w="880" w:type="pct"/>
          <w:tcBorders>
            <w:top w:val="double" w:sz="4" w:space="0" w:color="auto"/>
            <w:left w:val="double" w:sz="4" w:space="0" w:color="auto"/>
            <w:bottom w:val="double" w:sz="4" w:space="0" w:color="auto"/>
            <w:right w:val="double" w:sz="4" w:space="0" w:color="auto"/>
          </w:tcBorders>
          <w:vAlign w:val="center"/>
          <w:hideMark/>
        </w:tcPr>
        <w:p w14:paraId="4F57C3B7" w14:textId="75AC50F0" w:rsidR="0001342F" w:rsidRDefault="0001342F" w:rsidP="0001342F">
          <w:pPr>
            <w:jc w:val="center"/>
            <w:rPr>
              <w:b/>
              <w:sz w:val="22"/>
              <w:szCs w:val="22"/>
            </w:rPr>
          </w:pPr>
          <w:r>
            <w:rPr>
              <w:b/>
              <w:bCs/>
            </w:rPr>
            <w:t xml:space="preserve">                                                   </w:t>
          </w:r>
          <w:bookmarkStart w:id="0" w:name="_Hlk97535205"/>
          <w:bookmarkStart w:id="1" w:name="_Hlk97535206"/>
          <w:bookmarkStart w:id="2" w:name="_Hlk97535339"/>
          <w:bookmarkStart w:id="3" w:name="_Hlk97535340"/>
          <w:bookmarkStart w:id="4" w:name="_Hlk97535357"/>
          <w:bookmarkStart w:id="5" w:name="_Hlk97535358"/>
          <w:bookmarkStart w:id="6" w:name="_Hlk97535522"/>
          <w:bookmarkStart w:id="7" w:name="_Hlk97535523"/>
          <w:r>
            <w:rPr>
              <w:noProof/>
            </w:rPr>
            <w:drawing>
              <wp:inline distT="0" distB="0" distL="0" distR="0" wp14:anchorId="2ABE7065" wp14:editId="533ECEFB">
                <wp:extent cx="742950" cy="75247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52475"/>
                        </a:xfrm>
                        <a:prstGeom prst="rect">
                          <a:avLst/>
                        </a:prstGeom>
                        <a:noFill/>
                        <a:ln>
                          <a:noFill/>
                        </a:ln>
                      </pic:spPr>
                    </pic:pic>
                  </a:graphicData>
                </a:graphic>
              </wp:inline>
            </w:drawing>
          </w:r>
        </w:p>
      </w:tc>
      <w:tc>
        <w:tcPr>
          <w:tcW w:w="4120" w:type="pct"/>
          <w:tcBorders>
            <w:top w:val="double" w:sz="4" w:space="0" w:color="auto"/>
            <w:left w:val="double" w:sz="4" w:space="0" w:color="auto"/>
            <w:bottom w:val="double" w:sz="4" w:space="0" w:color="auto"/>
            <w:right w:val="double" w:sz="4" w:space="0" w:color="auto"/>
          </w:tcBorders>
          <w:vAlign w:val="center"/>
          <w:hideMark/>
        </w:tcPr>
        <w:p w14:paraId="74FC1227" w14:textId="301F07E5" w:rsidR="0001342F" w:rsidRPr="0001342F" w:rsidRDefault="0001342F" w:rsidP="0001342F">
          <w:pPr>
            <w:pStyle w:val="NormalWeb"/>
            <w:spacing w:before="0" w:beforeAutospacing="0" w:after="0" w:afterAutospacing="0" w:line="276" w:lineRule="auto"/>
            <w:jc w:val="center"/>
            <w:rPr>
              <w:b/>
              <w:bCs/>
              <w:sz w:val="28"/>
              <w:szCs w:val="28"/>
            </w:rPr>
          </w:pPr>
          <w:r w:rsidRPr="0001342F">
            <w:rPr>
              <w:b/>
              <w:bCs/>
              <w:sz w:val="28"/>
              <w:szCs w:val="28"/>
            </w:rPr>
            <w:t>AMASYA ÜNİVERSİTESİ</w:t>
          </w:r>
        </w:p>
        <w:p w14:paraId="055157BC" w14:textId="77777777" w:rsidR="0001342F" w:rsidRPr="0001342F" w:rsidRDefault="0001342F" w:rsidP="0001342F">
          <w:pPr>
            <w:pStyle w:val="NormalWeb"/>
            <w:spacing w:before="0" w:beforeAutospacing="0" w:after="0" w:afterAutospacing="0" w:line="276" w:lineRule="auto"/>
            <w:jc w:val="center"/>
            <w:rPr>
              <w:b/>
              <w:bCs/>
              <w:sz w:val="28"/>
              <w:szCs w:val="28"/>
            </w:rPr>
          </w:pPr>
          <w:r w:rsidRPr="0001342F">
            <w:rPr>
              <w:b/>
              <w:bCs/>
              <w:sz w:val="28"/>
              <w:szCs w:val="28"/>
            </w:rPr>
            <w:t>…………..ENSTİTÜSÜ</w:t>
          </w:r>
        </w:p>
        <w:p w14:paraId="1C9F7AA0" w14:textId="317E960A" w:rsidR="0001342F" w:rsidRDefault="0001342F" w:rsidP="0001342F">
          <w:pPr>
            <w:pStyle w:val="NormalWeb"/>
            <w:spacing w:before="0" w:beforeAutospacing="0" w:after="0" w:afterAutospacing="0" w:line="276" w:lineRule="auto"/>
            <w:jc w:val="center"/>
            <w:rPr>
              <w:b/>
              <w:bCs/>
              <w:sz w:val="32"/>
              <w:szCs w:val="32"/>
            </w:rPr>
          </w:pPr>
          <w:r w:rsidRPr="0001342F">
            <w:rPr>
              <w:b/>
              <w:sz w:val="28"/>
              <w:szCs w:val="28"/>
            </w:rPr>
            <w:t>YÜKSEK LİSANS / DOKTORA VE SANATTA YETERLİK YAYIN KOŞULU FORMU</w:t>
          </w:r>
        </w:p>
      </w:tc>
    </w:tr>
    <w:bookmarkEnd w:id="0"/>
    <w:bookmarkEnd w:id="1"/>
    <w:bookmarkEnd w:id="2"/>
    <w:bookmarkEnd w:id="3"/>
    <w:bookmarkEnd w:id="4"/>
    <w:bookmarkEnd w:id="5"/>
    <w:bookmarkEnd w:id="6"/>
    <w:bookmarkEnd w:id="7"/>
  </w:tbl>
  <w:p w14:paraId="27DD4C8E" w14:textId="77777777" w:rsidR="0001342F" w:rsidRDefault="0001342F" w:rsidP="0001342F">
    <w:pPr>
      <w:pStyle w:val="NormalWeb"/>
      <w:spacing w:before="0" w:beforeAutospacing="0" w:after="0" w:afterAutospacing="0"/>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7A77" w14:textId="77777777" w:rsidR="0001342F" w:rsidRDefault="0001342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32500"/>
    <w:multiLevelType w:val="hybridMultilevel"/>
    <w:tmpl w:val="539E5C7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53231F0"/>
    <w:multiLevelType w:val="hybridMultilevel"/>
    <w:tmpl w:val="21F04240"/>
    <w:lvl w:ilvl="0" w:tplc="1B1415C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49D71A1"/>
    <w:multiLevelType w:val="hybridMultilevel"/>
    <w:tmpl w:val="77E4032C"/>
    <w:lvl w:ilvl="0" w:tplc="F4E69B20">
      <w:start w:val="1"/>
      <w:numFmt w:val="lowerLetter"/>
      <w:lvlText w:val="%1)"/>
      <w:lvlJc w:val="left"/>
      <w:pPr>
        <w:ind w:left="720" w:hanging="360"/>
      </w:pPr>
      <w:rPr>
        <w:rFonts w:hint="default"/>
        <w:b w:val="0"/>
      </w:rPr>
    </w:lvl>
    <w:lvl w:ilvl="1" w:tplc="F61EA8B6">
      <w:start w:val="1"/>
      <w:numFmt w:val="decimal"/>
      <w:lvlText w:val="%2."/>
      <w:lvlJc w:val="left"/>
      <w:pPr>
        <w:tabs>
          <w:tab w:val="num" w:pos="1440"/>
        </w:tabs>
        <w:ind w:left="1440" w:hanging="360"/>
      </w:pPr>
      <w:rPr>
        <w:rFonts w:hint="default"/>
        <w:b/>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69777400">
    <w:abstractNumId w:val="2"/>
  </w:num>
  <w:num w:numId="2" w16cid:durableId="1245744">
    <w:abstractNumId w:val="0"/>
  </w:num>
  <w:num w:numId="3" w16cid:durableId="2121295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2C1"/>
    <w:rsid w:val="0001342F"/>
    <w:rsid w:val="00097BCB"/>
    <w:rsid w:val="000D72C1"/>
    <w:rsid w:val="001025DC"/>
    <w:rsid w:val="00165D46"/>
    <w:rsid w:val="00166ED5"/>
    <w:rsid w:val="0018087E"/>
    <w:rsid w:val="001C6385"/>
    <w:rsid w:val="001D0BC0"/>
    <w:rsid w:val="001D38F1"/>
    <w:rsid w:val="001D581E"/>
    <w:rsid w:val="001E47B9"/>
    <w:rsid w:val="002152A9"/>
    <w:rsid w:val="002169A3"/>
    <w:rsid w:val="002248A3"/>
    <w:rsid w:val="002F31E5"/>
    <w:rsid w:val="00336701"/>
    <w:rsid w:val="003615BD"/>
    <w:rsid w:val="00363B74"/>
    <w:rsid w:val="003660E5"/>
    <w:rsid w:val="003B3B66"/>
    <w:rsid w:val="003E1F05"/>
    <w:rsid w:val="00482B52"/>
    <w:rsid w:val="004C0F00"/>
    <w:rsid w:val="0051324B"/>
    <w:rsid w:val="00593FE7"/>
    <w:rsid w:val="005C5ED1"/>
    <w:rsid w:val="005D452C"/>
    <w:rsid w:val="0063794A"/>
    <w:rsid w:val="00640C83"/>
    <w:rsid w:val="00641CE5"/>
    <w:rsid w:val="00671B13"/>
    <w:rsid w:val="006F43B6"/>
    <w:rsid w:val="007371EE"/>
    <w:rsid w:val="00740B22"/>
    <w:rsid w:val="007554C1"/>
    <w:rsid w:val="008F0713"/>
    <w:rsid w:val="00930583"/>
    <w:rsid w:val="00941112"/>
    <w:rsid w:val="00941666"/>
    <w:rsid w:val="00944BAA"/>
    <w:rsid w:val="009545B7"/>
    <w:rsid w:val="00964C1D"/>
    <w:rsid w:val="00976DF8"/>
    <w:rsid w:val="009A430A"/>
    <w:rsid w:val="009D0C33"/>
    <w:rsid w:val="00A25358"/>
    <w:rsid w:val="00A3496B"/>
    <w:rsid w:val="00A43139"/>
    <w:rsid w:val="00AD7205"/>
    <w:rsid w:val="00B61CFD"/>
    <w:rsid w:val="00C21011"/>
    <w:rsid w:val="00C372BB"/>
    <w:rsid w:val="00C74E73"/>
    <w:rsid w:val="00C82E30"/>
    <w:rsid w:val="00C97E37"/>
    <w:rsid w:val="00CA3C3F"/>
    <w:rsid w:val="00CA40AD"/>
    <w:rsid w:val="00CD0B78"/>
    <w:rsid w:val="00D0489E"/>
    <w:rsid w:val="00D573CE"/>
    <w:rsid w:val="00DC27B5"/>
    <w:rsid w:val="00E00857"/>
    <w:rsid w:val="00E377D4"/>
    <w:rsid w:val="00E37EFB"/>
    <w:rsid w:val="00F04C93"/>
    <w:rsid w:val="00F07F37"/>
    <w:rsid w:val="00F22A77"/>
    <w:rsid w:val="00F25CA9"/>
    <w:rsid w:val="00F260A6"/>
    <w:rsid w:val="00F277B1"/>
    <w:rsid w:val="00F56782"/>
    <w:rsid w:val="00F632F6"/>
    <w:rsid w:val="00F82BA9"/>
    <w:rsid w:val="00FC67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B3202"/>
  <w15:docId w15:val="{E68B2D64-F3B3-4B86-A32D-51C3E6880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2C1"/>
    <w:pPr>
      <w:spacing w:after="0" w:line="240" w:lineRule="auto"/>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name w:val="="/>
    <w:rsid w:val="000D72C1"/>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rsid w:val="000D72C1"/>
    <w:rPr>
      <w:color w:val="0000FF"/>
      <w:u w:val="single"/>
    </w:rPr>
  </w:style>
  <w:style w:type="paragraph" w:styleId="BalonMetni">
    <w:name w:val="Balloon Text"/>
    <w:basedOn w:val="Normal"/>
    <w:link w:val="BalonMetniChar"/>
    <w:uiPriority w:val="99"/>
    <w:semiHidden/>
    <w:unhideWhenUsed/>
    <w:rsid w:val="000D72C1"/>
    <w:rPr>
      <w:rFonts w:ascii="Tahoma" w:hAnsi="Tahoma" w:cs="Tahoma"/>
      <w:sz w:val="16"/>
      <w:szCs w:val="16"/>
    </w:rPr>
  </w:style>
  <w:style w:type="character" w:customStyle="1" w:styleId="BalonMetniChar">
    <w:name w:val="Balon Metni Char"/>
    <w:basedOn w:val="VarsaylanParagrafYazTipi"/>
    <w:link w:val="BalonMetni"/>
    <w:uiPriority w:val="99"/>
    <w:semiHidden/>
    <w:rsid w:val="000D72C1"/>
    <w:rPr>
      <w:rFonts w:ascii="Tahoma" w:eastAsia="Times New Roman" w:hAnsi="Tahoma" w:cs="Tahoma"/>
      <w:sz w:val="16"/>
      <w:szCs w:val="16"/>
      <w:lang w:eastAsia="tr-TR"/>
    </w:rPr>
  </w:style>
  <w:style w:type="paragraph" w:styleId="ListeParagraf">
    <w:name w:val="List Paragraph"/>
    <w:basedOn w:val="Normal"/>
    <w:uiPriority w:val="34"/>
    <w:qFormat/>
    <w:rsid w:val="00671B13"/>
    <w:pPr>
      <w:ind w:left="720"/>
      <w:contextualSpacing/>
    </w:pPr>
    <w:rPr>
      <w:szCs w:val="24"/>
    </w:rPr>
  </w:style>
  <w:style w:type="table" w:styleId="TabloKlavuzu">
    <w:name w:val="Table Grid"/>
    <w:basedOn w:val="NormalTablo"/>
    <w:uiPriority w:val="59"/>
    <w:rsid w:val="00F82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615BD"/>
    <w:pPr>
      <w:tabs>
        <w:tab w:val="center" w:pos="4536"/>
        <w:tab w:val="right" w:pos="9072"/>
      </w:tabs>
    </w:pPr>
  </w:style>
  <w:style w:type="character" w:customStyle="1" w:styleId="stBilgiChar">
    <w:name w:val="Üst Bilgi Char"/>
    <w:basedOn w:val="VarsaylanParagrafYazTipi"/>
    <w:link w:val="stBilgi"/>
    <w:uiPriority w:val="99"/>
    <w:rsid w:val="003615BD"/>
    <w:rPr>
      <w:rFonts w:ascii="Times New Roman" w:eastAsia="Times New Roman" w:hAnsi="Times New Roman" w:cs="Times New Roman"/>
      <w:sz w:val="24"/>
      <w:szCs w:val="20"/>
      <w:lang w:eastAsia="tr-TR"/>
    </w:rPr>
  </w:style>
  <w:style w:type="paragraph" w:styleId="AltBilgi">
    <w:name w:val="footer"/>
    <w:basedOn w:val="Normal"/>
    <w:link w:val="AltBilgiChar"/>
    <w:uiPriority w:val="99"/>
    <w:unhideWhenUsed/>
    <w:rsid w:val="003615BD"/>
    <w:pPr>
      <w:tabs>
        <w:tab w:val="center" w:pos="4536"/>
        <w:tab w:val="right" w:pos="9072"/>
      </w:tabs>
    </w:pPr>
  </w:style>
  <w:style w:type="character" w:customStyle="1" w:styleId="AltBilgiChar">
    <w:name w:val="Alt Bilgi Char"/>
    <w:basedOn w:val="VarsaylanParagrafYazTipi"/>
    <w:link w:val="AltBilgi"/>
    <w:uiPriority w:val="99"/>
    <w:rsid w:val="003615BD"/>
    <w:rPr>
      <w:rFonts w:ascii="Times New Roman" w:eastAsia="Times New Roman" w:hAnsi="Times New Roman" w:cs="Times New Roman"/>
      <w:sz w:val="24"/>
      <w:szCs w:val="20"/>
      <w:lang w:eastAsia="tr-TR"/>
    </w:rPr>
  </w:style>
  <w:style w:type="paragraph" w:customStyle="1" w:styleId="a0">
    <w:basedOn w:val="Normal"/>
    <w:next w:val="stBilgi"/>
    <w:link w:val="stbilgiChar0"/>
    <w:uiPriority w:val="99"/>
    <w:rsid w:val="002248A3"/>
    <w:pPr>
      <w:tabs>
        <w:tab w:val="center" w:pos="4536"/>
        <w:tab w:val="right" w:pos="9072"/>
      </w:tabs>
    </w:pPr>
    <w:rPr>
      <w:rFonts w:asciiTheme="minorHAnsi" w:eastAsiaTheme="minorHAnsi" w:hAnsiTheme="minorHAnsi" w:cstheme="minorBidi"/>
      <w:szCs w:val="24"/>
      <w:lang w:eastAsia="en-US"/>
    </w:rPr>
  </w:style>
  <w:style w:type="character" w:customStyle="1" w:styleId="stbilgiChar0">
    <w:name w:val="Üstbilgi Char"/>
    <w:link w:val="a0"/>
    <w:uiPriority w:val="99"/>
    <w:rsid w:val="002248A3"/>
    <w:rPr>
      <w:sz w:val="24"/>
      <w:szCs w:val="24"/>
    </w:rPr>
  </w:style>
  <w:style w:type="paragraph" w:styleId="NormalWeb">
    <w:name w:val="Normal (Web)"/>
    <w:basedOn w:val="Normal"/>
    <w:uiPriority w:val="99"/>
    <w:unhideWhenUsed/>
    <w:rsid w:val="0001342F"/>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60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B4131-2E12-4B09-A17D-C13E6D21C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404</Words>
  <Characters>2304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Neslihan Öz</cp:lastModifiedBy>
  <cp:revision>3</cp:revision>
  <cp:lastPrinted>2021-03-23T13:06:00Z</cp:lastPrinted>
  <dcterms:created xsi:type="dcterms:W3CDTF">2022-08-01T11:05:00Z</dcterms:created>
  <dcterms:modified xsi:type="dcterms:W3CDTF">2026-04-29T12:24:00Z</dcterms:modified>
</cp:coreProperties>
</file>