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091"/>
        <w:tblW w:w="1068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64"/>
        <w:gridCol w:w="145"/>
        <w:gridCol w:w="1665"/>
        <w:gridCol w:w="268"/>
        <w:gridCol w:w="202"/>
        <w:gridCol w:w="516"/>
        <w:gridCol w:w="1357"/>
        <w:gridCol w:w="302"/>
        <w:gridCol w:w="591"/>
        <w:gridCol w:w="3373"/>
      </w:tblGrid>
      <w:tr w:rsidR="00AC17C1" w:rsidRPr="00A614E6" w14:paraId="4A3CC822" w14:textId="77777777" w:rsidTr="00AC17C1">
        <w:trPr>
          <w:trHeight w:val="301"/>
          <w:tblCellSpacing w:w="20" w:type="dxa"/>
        </w:trPr>
        <w:tc>
          <w:tcPr>
            <w:tcW w:w="2204" w:type="dxa"/>
            <w:tcBorders>
              <w:top w:val="single" w:sz="4" w:space="0" w:color="auto"/>
              <w:left w:val="single" w:sz="4" w:space="0" w:color="auto"/>
            </w:tcBorders>
            <w:shd w:val="clear" w:color="auto" w:fill="FFFFFF"/>
            <w:vAlign w:val="center"/>
          </w:tcPr>
          <w:p w14:paraId="68264528" w14:textId="4E0E1DA6" w:rsidR="00FC6AC4" w:rsidRPr="00A614E6" w:rsidRDefault="00496668"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Adı Soyadı</w:t>
            </w:r>
          </w:p>
        </w:tc>
        <w:tc>
          <w:tcPr>
            <w:tcW w:w="1770" w:type="dxa"/>
            <w:gridSpan w:val="2"/>
            <w:tcBorders>
              <w:top w:val="single" w:sz="4" w:space="0" w:color="auto"/>
            </w:tcBorders>
            <w:shd w:val="clear" w:color="auto" w:fill="FFFFFF"/>
            <w:vAlign w:val="center"/>
          </w:tcPr>
          <w:p w14:paraId="1F37EB78" w14:textId="77777777" w:rsidR="00FC6AC4" w:rsidRPr="00A614E6" w:rsidRDefault="00FC6AC4" w:rsidP="00FC6AC4">
            <w:pPr>
              <w:spacing w:after="0" w:line="240" w:lineRule="auto"/>
              <w:rPr>
                <w:rFonts w:ascii="Times New Roman" w:eastAsia="Times New Roman" w:hAnsi="Times New Roman" w:cs="Times New Roman"/>
                <w:b/>
                <w:sz w:val="20"/>
                <w:szCs w:val="20"/>
              </w:rPr>
            </w:pPr>
          </w:p>
        </w:tc>
        <w:tc>
          <w:tcPr>
            <w:tcW w:w="2605" w:type="dxa"/>
            <w:gridSpan w:val="5"/>
            <w:tcBorders>
              <w:top w:val="single" w:sz="4" w:space="0" w:color="auto"/>
            </w:tcBorders>
            <w:shd w:val="clear" w:color="auto" w:fill="FFFFFF"/>
            <w:vAlign w:val="center"/>
          </w:tcPr>
          <w:p w14:paraId="3F512F90" w14:textId="61072611" w:rsidR="00FC6AC4" w:rsidRPr="00A614E6" w:rsidRDefault="00FC6AC4"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Anabilim</w:t>
            </w:r>
            <w:r w:rsidR="00496668">
              <w:rPr>
                <w:rFonts w:ascii="Times New Roman" w:eastAsia="Times New Roman" w:hAnsi="Times New Roman" w:cs="Times New Roman"/>
                <w:b/>
                <w:sz w:val="20"/>
                <w:szCs w:val="20"/>
              </w:rPr>
              <w:t xml:space="preserve"> </w:t>
            </w:r>
            <w:r w:rsidRPr="00A614E6">
              <w:rPr>
                <w:rFonts w:ascii="Times New Roman" w:eastAsia="Times New Roman" w:hAnsi="Times New Roman" w:cs="Times New Roman"/>
                <w:b/>
                <w:sz w:val="20"/>
                <w:szCs w:val="20"/>
              </w:rPr>
              <w:t>Dalı</w:t>
            </w:r>
          </w:p>
        </w:tc>
        <w:tc>
          <w:tcPr>
            <w:tcW w:w="3904" w:type="dxa"/>
            <w:gridSpan w:val="2"/>
            <w:tcBorders>
              <w:top w:val="single" w:sz="4" w:space="0" w:color="auto"/>
              <w:right w:val="single" w:sz="4" w:space="0" w:color="auto"/>
            </w:tcBorders>
            <w:shd w:val="clear" w:color="auto" w:fill="FFFFFF"/>
            <w:vAlign w:val="center"/>
          </w:tcPr>
          <w:p w14:paraId="289A8067" w14:textId="77777777" w:rsidR="00FC6AC4" w:rsidRPr="00A614E6" w:rsidRDefault="00FC6AC4" w:rsidP="00FC6AC4">
            <w:pPr>
              <w:spacing w:after="0" w:line="240" w:lineRule="auto"/>
              <w:rPr>
                <w:rFonts w:ascii="Times New Roman" w:eastAsia="Times New Roman" w:hAnsi="Times New Roman" w:cs="Times New Roman"/>
                <w:b/>
                <w:sz w:val="20"/>
                <w:szCs w:val="20"/>
              </w:rPr>
            </w:pPr>
          </w:p>
        </w:tc>
      </w:tr>
      <w:tr w:rsidR="00AC17C1" w:rsidRPr="00A614E6" w14:paraId="0A4FB362" w14:textId="77777777" w:rsidTr="00AC17C1">
        <w:trPr>
          <w:trHeight w:val="167"/>
          <w:tblCellSpacing w:w="20" w:type="dxa"/>
        </w:trPr>
        <w:tc>
          <w:tcPr>
            <w:tcW w:w="2204" w:type="dxa"/>
            <w:tcBorders>
              <w:left w:val="single" w:sz="4" w:space="0" w:color="auto"/>
            </w:tcBorders>
            <w:shd w:val="clear" w:color="auto" w:fill="FFFFFF"/>
            <w:vAlign w:val="center"/>
          </w:tcPr>
          <w:p w14:paraId="18D69C97" w14:textId="77777777" w:rsidR="00FC6AC4" w:rsidRPr="00A614E6" w:rsidRDefault="00FC6AC4"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Öğrenci Numarası</w:t>
            </w:r>
          </w:p>
        </w:tc>
        <w:tc>
          <w:tcPr>
            <w:tcW w:w="1770" w:type="dxa"/>
            <w:gridSpan w:val="2"/>
            <w:shd w:val="clear" w:color="auto" w:fill="FFFFFF"/>
            <w:vAlign w:val="center"/>
          </w:tcPr>
          <w:p w14:paraId="7C421755" w14:textId="77777777" w:rsidR="00FC6AC4" w:rsidRPr="00A614E6" w:rsidRDefault="00FC6AC4" w:rsidP="00FC6AC4">
            <w:pPr>
              <w:spacing w:after="0" w:line="240" w:lineRule="auto"/>
              <w:rPr>
                <w:rFonts w:ascii="Times New Roman" w:eastAsia="Times New Roman" w:hAnsi="Times New Roman" w:cs="Times New Roman"/>
                <w:b/>
                <w:sz w:val="20"/>
                <w:szCs w:val="20"/>
              </w:rPr>
            </w:pPr>
          </w:p>
        </w:tc>
        <w:tc>
          <w:tcPr>
            <w:tcW w:w="2605" w:type="dxa"/>
            <w:gridSpan w:val="5"/>
            <w:shd w:val="clear" w:color="auto" w:fill="FFFFFF"/>
            <w:vAlign w:val="center"/>
          </w:tcPr>
          <w:p w14:paraId="0E8606DA" w14:textId="77777777" w:rsidR="00FC6AC4" w:rsidRPr="00A614E6" w:rsidRDefault="00FC6AC4"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Bilim Dalı (Varsa)</w:t>
            </w:r>
          </w:p>
        </w:tc>
        <w:tc>
          <w:tcPr>
            <w:tcW w:w="3904" w:type="dxa"/>
            <w:gridSpan w:val="2"/>
            <w:tcBorders>
              <w:right w:val="single" w:sz="4" w:space="0" w:color="auto"/>
            </w:tcBorders>
            <w:shd w:val="clear" w:color="auto" w:fill="FFFFFF"/>
            <w:vAlign w:val="center"/>
          </w:tcPr>
          <w:p w14:paraId="46C18D1F" w14:textId="77777777" w:rsidR="00FC6AC4" w:rsidRPr="00A614E6" w:rsidRDefault="00FC6AC4" w:rsidP="00FC6AC4">
            <w:pPr>
              <w:spacing w:after="0" w:line="240" w:lineRule="auto"/>
              <w:rPr>
                <w:rFonts w:ascii="Times New Roman" w:eastAsia="Times New Roman" w:hAnsi="Times New Roman" w:cs="Times New Roman"/>
                <w:b/>
                <w:sz w:val="20"/>
                <w:szCs w:val="20"/>
              </w:rPr>
            </w:pPr>
          </w:p>
        </w:tc>
      </w:tr>
      <w:tr w:rsidR="00CC061D" w:rsidRPr="00A614E6" w14:paraId="0697D922" w14:textId="77777777" w:rsidTr="00AC17C1">
        <w:trPr>
          <w:trHeight w:val="224"/>
          <w:tblCellSpacing w:w="20" w:type="dxa"/>
        </w:trPr>
        <w:tc>
          <w:tcPr>
            <w:tcW w:w="2204" w:type="dxa"/>
            <w:tcBorders>
              <w:left w:val="single" w:sz="4" w:space="0" w:color="auto"/>
            </w:tcBorders>
            <w:shd w:val="clear" w:color="auto" w:fill="FFFFFF"/>
            <w:vAlign w:val="center"/>
          </w:tcPr>
          <w:p w14:paraId="7D2711AD" w14:textId="77777777" w:rsidR="00CC061D" w:rsidRPr="00A614E6" w:rsidRDefault="00CC061D"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Programdaki Aşama</w:t>
            </w:r>
          </w:p>
        </w:tc>
        <w:tc>
          <w:tcPr>
            <w:tcW w:w="8359" w:type="dxa"/>
            <w:gridSpan w:val="9"/>
            <w:tcBorders>
              <w:right w:val="single" w:sz="4" w:space="0" w:color="auto"/>
            </w:tcBorders>
            <w:shd w:val="clear" w:color="auto" w:fill="FFFFFF"/>
            <w:vAlign w:val="center"/>
          </w:tcPr>
          <w:p w14:paraId="5EDE05F8" w14:textId="77777777" w:rsidR="00CC061D" w:rsidRPr="00A614E6" w:rsidRDefault="00AA771C"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C061D"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CC061D" w:rsidRPr="00A614E6">
              <w:rPr>
                <w:rFonts w:ascii="Times New Roman" w:eastAsia="Times New Roman" w:hAnsi="Times New Roman" w:cs="Times New Roman"/>
                <w:sz w:val="20"/>
                <w:szCs w:val="20"/>
              </w:rPr>
              <w:t xml:space="preserve"> Bilimsel Hazırlık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C061D"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CC061D" w:rsidRPr="00A614E6">
              <w:rPr>
                <w:rFonts w:ascii="Times New Roman" w:eastAsia="Times New Roman" w:hAnsi="Times New Roman" w:cs="Times New Roman"/>
                <w:sz w:val="20"/>
                <w:szCs w:val="20"/>
              </w:rPr>
              <w:t xml:space="preserve"> Ders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C061D"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CC061D" w:rsidRPr="00A614E6">
              <w:rPr>
                <w:rFonts w:ascii="Times New Roman" w:eastAsia="Times New Roman" w:hAnsi="Times New Roman" w:cs="Times New Roman"/>
                <w:sz w:val="20"/>
                <w:szCs w:val="20"/>
              </w:rPr>
              <w:t xml:space="preserve"> Tez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C061D"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CC061D" w:rsidRPr="00A614E6">
              <w:rPr>
                <w:rFonts w:ascii="Times New Roman" w:eastAsia="Times New Roman" w:hAnsi="Times New Roman" w:cs="Times New Roman"/>
                <w:sz w:val="20"/>
                <w:szCs w:val="20"/>
              </w:rPr>
              <w:t xml:space="preserve"> Proje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CC061D"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CC061D" w:rsidRPr="00A614E6">
              <w:rPr>
                <w:rFonts w:ascii="Times New Roman" w:eastAsia="Times New Roman" w:hAnsi="Times New Roman" w:cs="Times New Roman"/>
                <w:sz w:val="20"/>
                <w:szCs w:val="20"/>
              </w:rPr>
              <w:t xml:space="preserve"> Yeterlik</w:t>
            </w:r>
          </w:p>
        </w:tc>
      </w:tr>
      <w:tr w:rsidR="00CC061D" w:rsidRPr="00A614E6" w14:paraId="032DA7A1" w14:textId="77777777" w:rsidTr="00AC17C1">
        <w:trPr>
          <w:trHeight w:val="121"/>
          <w:tblCellSpacing w:w="20" w:type="dxa"/>
        </w:trPr>
        <w:tc>
          <w:tcPr>
            <w:tcW w:w="2204" w:type="dxa"/>
            <w:tcBorders>
              <w:left w:val="single" w:sz="4" w:space="0" w:color="auto"/>
            </w:tcBorders>
            <w:shd w:val="clear" w:color="auto" w:fill="FFFFFF"/>
            <w:vAlign w:val="center"/>
          </w:tcPr>
          <w:p w14:paraId="0A719F42" w14:textId="77777777" w:rsidR="00CC061D" w:rsidRPr="00A614E6" w:rsidRDefault="00CC061D"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Telefon Numarası</w:t>
            </w:r>
          </w:p>
        </w:tc>
        <w:tc>
          <w:tcPr>
            <w:tcW w:w="8359" w:type="dxa"/>
            <w:gridSpan w:val="9"/>
            <w:tcBorders>
              <w:right w:val="single" w:sz="4" w:space="0" w:color="auto"/>
            </w:tcBorders>
            <w:shd w:val="clear" w:color="auto" w:fill="FFFFFF"/>
            <w:vAlign w:val="center"/>
          </w:tcPr>
          <w:p w14:paraId="43F75967" w14:textId="77777777" w:rsidR="00CC061D" w:rsidRPr="00A614E6" w:rsidRDefault="00CC061D" w:rsidP="00FC6AC4">
            <w:pPr>
              <w:spacing w:after="0" w:line="240" w:lineRule="auto"/>
              <w:rPr>
                <w:rFonts w:ascii="Times New Roman" w:eastAsia="Times New Roman" w:hAnsi="Times New Roman" w:cs="Times New Roman"/>
                <w:b/>
                <w:sz w:val="20"/>
                <w:szCs w:val="20"/>
              </w:rPr>
            </w:pPr>
          </w:p>
        </w:tc>
      </w:tr>
      <w:tr w:rsidR="00CC061D" w:rsidRPr="00A614E6" w14:paraId="2E5E233B" w14:textId="77777777" w:rsidTr="00AC17C1">
        <w:trPr>
          <w:trHeight w:val="96"/>
          <w:tblCellSpacing w:w="20" w:type="dxa"/>
        </w:trPr>
        <w:tc>
          <w:tcPr>
            <w:tcW w:w="2204" w:type="dxa"/>
            <w:tcBorders>
              <w:left w:val="single" w:sz="4" w:space="0" w:color="auto"/>
              <w:bottom w:val="single" w:sz="4" w:space="0" w:color="auto"/>
            </w:tcBorders>
            <w:shd w:val="clear" w:color="auto" w:fill="FFFFFF"/>
            <w:vAlign w:val="center"/>
          </w:tcPr>
          <w:p w14:paraId="09846B7C" w14:textId="77777777" w:rsidR="00CC061D" w:rsidRPr="00A614E6" w:rsidRDefault="00CC061D"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Adresi</w:t>
            </w:r>
          </w:p>
        </w:tc>
        <w:tc>
          <w:tcPr>
            <w:tcW w:w="8359" w:type="dxa"/>
            <w:gridSpan w:val="9"/>
            <w:tcBorders>
              <w:bottom w:val="single" w:sz="4" w:space="0" w:color="auto"/>
              <w:right w:val="single" w:sz="4" w:space="0" w:color="auto"/>
            </w:tcBorders>
            <w:shd w:val="clear" w:color="auto" w:fill="FFFFFF"/>
            <w:vAlign w:val="center"/>
          </w:tcPr>
          <w:p w14:paraId="381C3D08" w14:textId="77777777" w:rsidR="00CC061D" w:rsidRPr="00A614E6" w:rsidRDefault="00CC061D" w:rsidP="00FC6AC4">
            <w:pPr>
              <w:spacing w:after="0" w:line="240" w:lineRule="auto"/>
              <w:rPr>
                <w:rFonts w:ascii="Times New Roman" w:eastAsia="Times New Roman" w:hAnsi="Times New Roman" w:cs="Times New Roman"/>
                <w:b/>
                <w:sz w:val="20"/>
                <w:szCs w:val="20"/>
              </w:rPr>
            </w:pPr>
          </w:p>
        </w:tc>
      </w:tr>
      <w:tr w:rsidR="00CC061D" w:rsidRPr="00A614E6" w14:paraId="46E573EA" w14:textId="77777777" w:rsidTr="00AC17C1">
        <w:trPr>
          <w:trHeight w:val="1593"/>
          <w:tblCellSpacing w:w="20" w:type="dxa"/>
        </w:trPr>
        <w:tc>
          <w:tcPr>
            <w:tcW w:w="10603" w:type="dxa"/>
            <w:gridSpan w:val="10"/>
            <w:tcBorders>
              <w:top w:val="single" w:sz="4" w:space="0" w:color="auto"/>
              <w:left w:val="single" w:sz="4" w:space="0" w:color="auto"/>
              <w:right w:val="single" w:sz="4" w:space="0" w:color="auto"/>
            </w:tcBorders>
            <w:shd w:val="clear" w:color="auto" w:fill="FFFFFF"/>
            <w:vAlign w:val="center"/>
          </w:tcPr>
          <w:p w14:paraId="22394E1B" w14:textId="77777777" w:rsidR="002B27C5" w:rsidRPr="00A614E6" w:rsidRDefault="002B27C5" w:rsidP="00CC061D">
            <w:pPr>
              <w:spacing w:after="0" w:line="240" w:lineRule="auto"/>
              <w:jc w:val="center"/>
              <w:rPr>
                <w:rFonts w:ascii="Times New Roman" w:eastAsia="Times New Roman" w:hAnsi="Times New Roman" w:cs="Times New Roman"/>
                <w:b/>
                <w:sz w:val="20"/>
                <w:szCs w:val="20"/>
              </w:rPr>
            </w:pPr>
          </w:p>
          <w:p w14:paraId="6C7A55FD" w14:textId="79F40A3A" w:rsidR="00CC061D" w:rsidRPr="00A614E6" w:rsidRDefault="00813F53" w:rsidP="00CC061D">
            <w:pPr>
              <w:spacing w:after="0" w:line="240" w:lineRule="auto"/>
              <w:jc w:val="center"/>
              <w:rPr>
                <w:rFonts w:ascii="Times New Roman" w:eastAsia="Times New Roman" w:hAnsi="Times New Roman" w:cs="Times New Roman"/>
                <w:b/>
              </w:rPr>
            </w:pPr>
            <w:r w:rsidRPr="00A614E6">
              <w:rPr>
                <w:rFonts w:ascii="Times New Roman" w:eastAsia="Times New Roman" w:hAnsi="Times New Roman" w:cs="Times New Roman"/>
                <w:b/>
              </w:rPr>
              <w:t>……………………………</w:t>
            </w:r>
            <w:r w:rsidR="00217D7C" w:rsidRPr="00A614E6">
              <w:rPr>
                <w:rFonts w:ascii="Times New Roman" w:eastAsia="Times New Roman" w:hAnsi="Times New Roman" w:cs="Times New Roman"/>
                <w:b/>
              </w:rPr>
              <w:t xml:space="preserve"> </w:t>
            </w:r>
            <w:r w:rsidR="00CC061D" w:rsidRPr="00A614E6">
              <w:rPr>
                <w:rFonts w:ascii="Times New Roman" w:eastAsia="Times New Roman" w:hAnsi="Times New Roman" w:cs="Times New Roman"/>
                <w:b/>
              </w:rPr>
              <w:t>ENSTİTÜSÜ MÜDÜRLÜĞÜNE</w:t>
            </w:r>
          </w:p>
          <w:p w14:paraId="2C41B6A9" w14:textId="77777777" w:rsidR="00CC061D" w:rsidRPr="00A614E6" w:rsidRDefault="00CC061D" w:rsidP="00CC061D">
            <w:pPr>
              <w:spacing w:after="0" w:line="240" w:lineRule="auto"/>
              <w:jc w:val="center"/>
              <w:rPr>
                <w:rFonts w:ascii="Times New Roman" w:eastAsia="Times New Roman" w:hAnsi="Times New Roman" w:cs="Times New Roman"/>
                <w:b/>
              </w:rPr>
            </w:pPr>
          </w:p>
          <w:p w14:paraId="70092CA9" w14:textId="3DEE95A4" w:rsidR="00CC061D" w:rsidRPr="00A614E6" w:rsidRDefault="00CC061D" w:rsidP="00CC061D">
            <w:pPr>
              <w:spacing w:after="0" w:line="240" w:lineRule="auto"/>
              <w:rPr>
                <w:rFonts w:ascii="Times New Roman" w:eastAsia="Times New Roman" w:hAnsi="Times New Roman" w:cs="Times New Roman"/>
              </w:rPr>
            </w:pPr>
            <w:r w:rsidRPr="00A614E6">
              <w:rPr>
                <w:rFonts w:ascii="Times New Roman" w:eastAsia="Times New Roman" w:hAnsi="Times New Roman" w:cs="Times New Roman"/>
              </w:rPr>
              <w:t xml:space="preserve">          Aşağıdaki belirtilen </w:t>
            </w:r>
            <w:r w:rsidR="00496668">
              <w:rPr>
                <w:rFonts w:ascii="Times New Roman" w:eastAsia="Times New Roman" w:hAnsi="Times New Roman" w:cs="Times New Roman"/>
              </w:rPr>
              <w:t>g</w:t>
            </w:r>
            <w:r w:rsidRPr="00A614E6">
              <w:rPr>
                <w:rFonts w:ascii="Times New Roman" w:eastAsia="Times New Roman" w:hAnsi="Times New Roman" w:cs="Times New Roman"/>
              </w:rPr>
              <w:t>erekçe/</w:t>
            </w:r>
            <w:r w:rsidR="00496668">
              <w:rPr>
                <w:rFonts w:ascii="Times New Roman" w:eastAsia="Times New Roman" w:hAnsi="Times New Roman" w:cs="Times New Roman"/>
              </w:rPr>
              <w:t>g</w:t>
            </w:r>
            <w:r w:rsidRPr="00A614E6">
              <w:rPr>
                <w:rFonts w:ascii="Times New Roman" w:eastAsia="Times New Roman" w:hAnsi="Times New Roman" w:cs="Times New Roman"/>
              </w:rPr>
              <w:t>erekçelere bağlı olarak izinli sayılmam hususunda gereğini bilgilerinize arz ederim.</w:t>
            </w:r>
          </w:p>
          <w:p w14:paraId="2B03433C" w14:textId="77777777" w:rsidR="00CC061D" w:rsidRPr="00A614E6" w:rsidRDefault="00CC061D" w:rsidP="00FC6AC4">
            <w:pPr>
              <w:spacing w:after="0" w:line="240" w:lineRule="auto"/>
              <w:rPr>
                <w:rFonts w:ascii="Times New Roman" w:eastAsia="Times New Roman" w:hAnsi="Times New Roman" w:cs="Times New Roman"/>
                <w:b/>
                <w:sz w:val="20"/>
                <w:szCs w:val="20"/>
              </w:rPr>
            </w:pPr>
          </w:p>
          <w:p w14:paraId="373727BE" w14:textId="77777777" w:rsidR="00CC061D" w:rsidRPr="00A614E6" w:rsidRDefault="00CC061D"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 xml:space="preserve">                                                                                                                                                                               …/…/</w:t>
            </w:r>
            <w:proofErr w:type="gramStart"/>
            <w:r w:rsidRPr="00A614E6">
              <w:rPr>
                <w:rFonts w:ascii="Times New Roman" w:eastAsia="Times New Roman" w:hAnsi="Times New Roman" w:cs="Times New Roman"/>
                <w:b/>
                <w:sz w:val="20"/>
                <w:szCs w:val="20"/>
              </w:rPr>
              <w:t>20..</w:t>
            </w:r>
            <w:proofErr w:type="gramEnd"/>
          </w:p>
          <w:p w14:paraId="59FC80C9" w14:textId="77777777" w:rsidR="00CC061D" w:rsidRPr="00A614E6" w:rsidRDefault="00CC061D" w:rsidP="00FC6AC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 xml:space="preserve">                                                                                                                                                                                    İmza</w:t>
            </w:r>
          </w:p>
        </w:tc>
      </w:tr>
      <w:tr w:rsidR="00253714" w:rsidRPr="00A614E6" w14:paraId="5AF3C5A1" w14:textId="77777777" w:rsidTr="00AC17C1">
        <w:trPr>
          <w:trHeight w:val="301"/>
          <w:tblCellSpacing w:w="20" w:type="dxa"/>
        </w:trPr>
        <w:tc>
          <w:tcPr>
            <w:tcW w:w="2349" w:type="dxa"/>
            <w:gridSpan w:val="2"/>
            <w:tcBorders>
              <w:left w:val="single" w:sz="4" w:space="0" w:color="auto"/>
            </w:tcBorders>
            <w:shd w:val="clear" w:color="auto" w:fill="FFFFFF"/>
            <w:vAlign w:val="center"/>
          </w:tcPr>
          <w:p w14:paraId="6B9CAA20" w14:textId="77777777" w:rsidR="00253714" w:rsidRPr="00A614E6" w:rsidRDefault="00253714" w:rsidP="0025371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 xml:space="preserve">İzinli Sayılmak İstediği </w:t>
            </w:r>
          </w:p>
        </w:tc>
        <w:tc>
          <w:tcPr>
            <w:tcW w:w="1893" w:type="dxa"/>
            <w:gridSpan w:val="2"/>
            <w:shd w:val="clear" w:color="auto" w:fill="FFFFFF"/>
            <w:vAlign w:val="center"/>
          </w:tcPr>
          <w:p w14:paraId="743790D2" w14:textId="77777777" w:rsidR="00253714" w:rsidRPr="00A614E6" w:rsidRDefault="00253714" w:rsidP="00253714">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 xml:space="preserve">Eğitim Öğretim Yılı </w:t>
            </w:r>
          </w:p>
        </w:tc>
        <w:tc>
          <w:tcPr>
            <w:tcW w:w="2035" w:type="dxa"/>
            <w:gridSpan w:val="3"/>
            <w:shd w:val="clear" w:color="auto" w:fill="FFFFFF"/>
            <w:vAlign w:val="center"/>
          </w:tcPr>
          <w:p w14:paraId="12BBCA98" w14:textId="77777777" w:rsidR="00253714" w:rsidRPr="00A614E6" w:rsidRDefault="00253714" w:rsidP="004B5697">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20../20..  – 20../20..</w:t>
            </w:r>
          </w:p>
        </w:tc>
        <w:tc>
          <w:tcPr>
            <w:tcW w:w="853" w:type="dxa"/>
            <w:gridSpan w:val="2"/>
            <w:shd w:val="clear" w:color="auto" w:fill="FFFFFF"/>
            <w:vAlign w:val="center"/>
          </w:tcPr>
          <w:p w14:paraId="4957D7E6" w14:textId="77777777" w:rsidR="00253714" w:rsidRPr="00A614E6" w:rsidRDefault="00253714" w:rsidP="00253714">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Dönem</w:t>
            </w:r>
          </w:p>
        </w:tc>
        <w:tc>
          <w:tcPr>
            <w:tcW w:w="3313" w:type="dxa"/>
            <w:tcBorders>
              <w:right w:val="single" w:sz="4" w:space="0" w:color="auto"/>
            </w:tcBorders>
            <w:shd w:val="clear" w:color="auto" w:fill="FFFFFF"/>
            <w:vAlign w:val="center"/>
          </w:tcPr>
          <w:p w14:paraId="4A02729D" w14:textId="77777777" w:rsidR="00253714" w:rsidRPr="00A614E6" w:rsidRDefault="00AA771C" w:rsidP="0025371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253714"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253714" w:rsidRPr="00A614E6">
              <w:rPr>
                <w:rFonts w:ascii="Times New Roman" w:eastAsia="Times New Roman" w:hAnsi="Times New Roman" w:cs="Times New Roman"/>
                <w:sz w:val="20"/>
                <w:szCs w:val="20"/>
              </w:rPr>
              <w:t xml:space="preserve"> Güz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253714"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253714" w:rsidRPr="00A614E6">
              <w:rPr>
                <w:rFonts w:ascii="Times New Roman" w:eastAsia="Times New Roman" w:hAnsi="Times New Roman" w:cs="Times New Roman"/>
                <w:sz w:val="20"/>
                <w:szCs w:val="20"/>
              </w:rPr>
              <w:t xml:space="preserve"> Bahar   </w:t>
            </w: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253714"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r w:rsidR="00253714" w:rsidRPr="00A614E6">
              <w:rPr>
                <w:rFonts w:ascii="Times New Roman" w:eastAsia="Times New Roman" w:hAnsi="Times New Roman" w:cs="Times New Roman"/>
                <w:sz w:val="20"/>
                <w:szCs w:val="20"/>
              </w:rPr>
              <w:t xml:space="preserve"> Güz ve Bahar</w:t>
            </w:r>
          </w:p>
        </w:tc>
      </w:tr>
      <w:tr w:rsidR="00253714" w:rsidRPr="00A614E6" w14:paraId="51E54267" w14:textId="77777777" w:rsidTr="00AC17C1">
        <w:trPr>
          <w:trHeight w:val="167"/>
          <w:tblCellSpacing w:w="20" w:type="dxa"/>
        </w:trPr>
        <w:tc>
          <w:tcPr>
            <w:tcW w:w="10603" w:type="dxa"/>
            <w:gridSpan w:val="10"/>
            <w:tcBorders>
              <w:left w:val="single" w:sz="4" w:space="0" w:color="auto"/>
              <w:right w:val="single" w:sz="4" w:space="0" w:color="auto"/>
            </w:tcBorders>
            <w:shd w:val="clear" w:color="auto" w:fill="FFFFFF"/>
            <w:vAlign w:val="center"/>
          </w:tcPr>
          <w:p w14:paraId="54F18E19" w14:textId="77777777" w:rsidR="00253714" w:rsidRPr="00A614E6" w:rsidRDefault="00253714" w:rsidP="004B5697">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b/>
                <w:sz w:val="20"/>
                <w:szCs w:val="20"/>
              </w:rPr>
              <w:t>Gerekçe</w:t>
            </w:r>
          </w:p>
        </w:tc>
      </w:tr>
      <w:tr w:rsidR="00AC17C1" w:rsidRPr="00A614E6" w14:paraId="612B4D4F" w14:textId="77777777" w:rsidTr="00AC17C1">
        <w:trPr>
          <w:trHeight w:val="246"/>
          <w:tblCellSpacing w:w="20" w:type="dxa"/>
        </w:trPr>
        <w:tc>
          <w:tcPr>
            <w:tcW w:w="4484" w:type="dxa"/>
            <w:gridSpan w:val="5"/>
            <w:tcBorders>
              <w:left w:val="single" w:sz="4" w:space="0" w:color="auto"/>
            </w:tcBorders>
            <w:shd w:val="clear" w:color="auto" w:fill="FFFFFF"/>
            <w:vAlign w:val="center"/>
          </w:tcPr>
          <w:p w14:paraId="633143C8" w14:textId="77777777" w:rsidR="00AC17C1" w:rsidRPr="00A614E6" w:rsidRDefault="00AC17C1" w:rsidP="00AC17C1">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t>Öğrenci Değişim Programı Sebebiyle İzinli Sayılma</w:t>
            </w:r>
            <w:r w:rsidRPr="00A614E6">
              <w:rPr>
                <w:rFonts w:ascii="Times New Roman" w:eastAsia="Times New Roman" w:hAnsi="Times New Roman" w:cs="Times New Roman"/>
                <w:b/>
                <w:sz w:val="20"/>
                <w:szCs w:val="20"/>
              </w:rPr>
              <w:t xml:space="preserve">    </w:t>
            </w:r>
          </w:p>
        </w:tc>
        <w:tc>
          <w:tcPr>
            <w:tcW w:w="476" w:type="dxa"/>
            <w:shd w:val="clear" w:color="auto" w:fill="FFFFFF"/>
            <w:vAlign w:val="center"/>
          </w:tcPr>
          <w:p w14:paraId="74022BBE" w14:textId="77777777" w:rsidR="00AC17C1" w:rsidRPr="00A614E6" w:rsidRDefault="00AA771C" w:rsidP="00253714">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AC17C1"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p>
        </w:tc>
        <w:tc>
          <w:tcPr>
            <w:tcW w:w="5563" w:type="dxa"/>
            <w:gridSpan w:val="4"/>
            <w:tcBorders>
              <w:right w:val="single" w:sz="4" w:space="0" w:color="auto"/>
            </w:tcBorders>
            <w:shd w:val="clear" w:color="auto" w:fill="FFFFFF"/>
            <w:vAlign w:val="center"/>
          </w:tcPr>
          <w:p w14:paraId="1254FAEF" w14:textId="77777777" w:rsidR="00AC17C1" w:rsidRPr="00A614E6" w:rsidRDefault="00AC17C1" w:rsidP="00253714">
            <w:pPr>
              <w:spacing w:after="0" w:line="240" w:lineRule="auto"/>
              <w:rPr>
                <w:rFonts w:ascii="Times New Roman" w:eastAsia="Times New Roman" w:hAnsi="Times New Roman" w:cs="Times New Roman"/>
                <w:b/>
                <w:sz w:val="20"/>
                <w:szCs w:val="20"/>
              </w:rPr>
            </w:pPr>
          </w:p>
        </w:tc>
      </w:tr>
      <w:tr w:rsidR="00AC17C1" w:rsidRPr="00A614E6" w14:paraId="7129CA47" w14:textId="77777777" w:rsidTr="00AC17C1">
        <w:trPr>
          <w:trHeight w:val="224"/>
          <w:tblCellSpacing w:w="20" w:type="dxa"/>
        </w:trPr>
        <w:tc>
          <w:tcPr>
            <w:tcW w:w="4484" w:type="dxa"/>
            <w:gridSpan w:val="5"/>
            <w:tcBorders>
              <w:left w:val="single" w:sz="4" w:space="0" w:color="auto"/>
            </w:tcBorders>
            <w:shd w:val="clear" w:color="auto" w:fill="FFFFFF"/>
            <w:vAlign w:val="center"/>
          </w:tcPr>
          <w:p w14:paraId="5541A92A" w14:textId="77777777" w:rsidR="00AC17C1" w:rsidRPr="00A614E6" w:rsidRDefault="00AC17C1" w:rsidP="00AC17C1">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 xml:space="preserve">Doğal Afet                                                                      </w:t>
            </w:r>
          </w:p>
        </w:tc>
        <w:tc>
          <w:tcPr>
            <w:tcW w:w="476" w:type="dxa"/>
            <w:shd w:val="clear" w:color="auto" w:fill="FFFFFF"/>
            <w:vAlign w:val="center"/>
          </w:tcPr>
          <w:p w14:paraId="53038573" w14:textId="77777777" w:rsidR="00AC17C1" w:rsidRPr="00A614E6" w:rsidRDefault="00AA771C" w:rsidP="004B5697">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AC17C1"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p>
        </w:tc>
        <w:tc>
          <w:tcPr>
            <w:tcW w:w="5563" w:type="dxa"/>
            <w:gridSpan w:val="4"/>
            <w:tcBorders>
              <w:right w:val="single" w:sz="4" w:space="0" w:color="auto"/>
            </w:tcBorders>
            <w:shd w:val="clear" w:color="auto" w:fill="FFFFFF"/>
            <w:vAlign w:val="center"/>
          </w:tcPr>
          <w:p w14:paraId="49237AC6" w14:textId="77777777" w:rsidR="00AC17C1" w:rsidRPr="00A614E6" w:rsidRDefault="00AC17C1" w:rsidP="004B5697">
            <w:p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 xml:space="preserve">Olayın vuku bulduğu tarih 15 günü geçti mi? </w:t>
            </w:r>
            <w:r w:rsidR="00AA771C"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A614E6">
              <w:rPr>
                <w:rFonts w:ascii="Times New Roman" w:eastAsia="Times New Roman" w:hAnsi="Times New Roman" w:cs="Times New Roman"/>
                <w:sz w:val="20"/>
                <w:szCs w:val="20"/>
              </w:rPr>
              <w:instrText xml:space="preserve"> FORMCHECKBOX </w:instrText>
            </w:r>
            <w:r w:rsidR="00AA771C" w:rsidRPr="00A614E6">
              <w:rPr>
                <w:rFonts w:ascii="Times New Roman" w:eastAsia="Times New Roman" w:hAnsi="Times New Roman" w:cs="Times New Roman"/>
                <w:sz w:val="20"/>
                <w:szCs w:val="20"/>
              </w:rPr>
            </w:r>
            <w:r w:rsidR="00AA771C" w:rsidRPr="00A614E6">
              <w:rPr>
                <w:rFonts w:ascii="Times New Roman" w:eastAsia="Times New Roman" w:hAnsi="Times New Roman" w:cs="Times New Roman"/>
                <w:sz w:val="20"/>
                <w:szCs w:val="20"/>
              </w:rPr>
              <w:fldChar w:fldCharType="separate"/>
            </w:r>
            <w:r w:rsidR="00AA771C" w:rsidRPr="00A614E6">
              <w:rPr>
                <w:rFonts w:ascii="Times New Roman" w:eastAsia="Times New Roman" w:hAnsi="Times New Roman" w:cs="Times New Roman"/>
                <w:sz w:val="20"/>
                <w:szCs w:val="20"/>
              </w:rPr>
              <w:fldChar w:fldCharType="end"/>
            </w:r>
            <w:r w:rsidRPr="00A614E6">
              <w:rPr>
                <w:rFonts w:ascii="Times New Roman" w:eastAsia="Times New Roman" w:hAnsi="Times New Roman" w:cs="Times New Roman"/>
                <w:sz w:val="20"/>
                <w:szCs w:val="20"/>
              </w:rPr>
              <w:t xml:space="preserve"> Evet   </w:t>
            </w:r>
            <w:r w:rsidR="00AA771C"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A614E6">
              <w:rPr>
                <w:rFonts w:ascii="Times New Roman" w:eastAsia="Times New Roman" w:hAnsi="Times New Roman" w:cs="Times New Roman"/>
                <w:sz w:val="20"/>
                <w:szCs w:val="20"/>
              </w:rPr>
              <w:instrText xml:space="preserve"> FORMCHECKBOX </w:instrText>
            </w:r>
            <w:r w:rsidR="00AA771C" w:rsidRPr="00A614E6">
              <w:rPr>
                <w:rFonts w:ascii="Times New Roman" w:eastAsia="Times New Roman" w:hAnsi="Times New Roman" w:cs="Times New Roman"/>
                <w:sz w:val="20"/>
                <w:szCs w:val="20"/>
              </w:rPr>
            </w:r>
            <w:r w:rsidR="00AA771C" w:rsidRPr="00A614E6">
              <w:rPr>
                <w:rFonts w:ascii="Times New Roman" w:eastAsia="Times New Roman" w:hAnsi="Times New Roman" w:cs="Times New Roman"/>
                <w:sz w:val="20"/>
                <w:szCs w:val="20"/>
              </w:rPr>
              <w:fldChar w:fldCharType="separate"/>
            </w:r>
            <w:r w:rsidR="00AA771C" w:rsidRPr="00A614E6">
              <w:rPr>
                <w:rFonts w:ascii="Times New Roman" w:eastAsia="Times New Roman" w:hAnsi="Times New Roman" w:cs="Times New Roman"/>
                <w:sz w:val="20"/>
                <w:szCs w:val="20"/>
              </w:rPr>
              <w:fldChar w:fldCharType="end"/>
            </w:r>
            <w:r w:rsidRPr="00A614E6">
              <w:rPr>
                <w:rFonts w:ascii="Times New Roman" w:eastAsia="Times New Roman" w:hAnsi="Times New Roman" w:cs="Times New Roman"/>
                <w:sz w:val="20"/>
                <w:szCs w:val="20"/>
              </w:rPr>
              <w:t xml:space="preserve">  Hayır</w:t>
            </w:r>
          </w:p>
        </w:tc>
      </w:tr>
      <w:tr w:rsidR="00AC17C1" w:rsidRPr="00A614E6" w14:paraId="5FE5FEC3" w14:textId="77777777" w:rsidTr="00AC17C1">
        <w:trPr>
          <w:trHeight w:val="121"/>
          <w:tblCellSpacing w:w="20" w:type="dxa"/>
        </w:trPr>
        <w:tc>
          <w:tcPr>
            <w:tcW w:w="4484" w:type="dxa"/>
            <w:gridSpan w:val="5"/>
            <w:tcBorders>
              <w:left w:val="single" w:sz="4" w:space="0" w:color="auto"/>
              <w:bottom w:val="single" w:sz="4" w:space="0" w:color="auto"/>
            </w:tcBorders>
            <w:shd w:val="clear" w:color="auto" w:fill="FFFFFF"/>
            <w:vAlign w:val="center"/>
          </w:tcPr>
          <w:p w14:paraId="6B420984" w14:textId="77777777" w:rsidR="00AC17C1" w:rsidRPr="00A614E6" w:rsidRDefault="00AC17C1" w:rsidP="00AC17C1">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t xml:space="preserve">Anne, Baba, Eş, Kardeş ve Çocuğun Ölümü vb.           </w:t>
            </w:r>
          </w:p>
        </w:tc>
        <w:tc>
          <w:tcPr>
            <w:tcW w:w="476" w:type="dxa"/>
            <w:tcBorders>
              <w:bottom w:val="single" w:sz="4" w:space="0" w:color="auto"/>
            </w:tcBorders>
            <w:shd w:val="clear" w:color="auto" w:fill="FFFFFF"/>
            <w:vAlign w:val="center"/>
          </w:tcPr>
          <w:p w14:paraId="5F73F361" w14:textId="77777777" w:rsidR="00AC17C1" w:rsidRPr="00A614E6" w:rsidRDefault="00AA771C" w:rsidP="004B5697">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00AC17C1" w:rsidRPr="00A614E6">
              <w:rPr>
                <w:rFonts w:ascii="Times New Roman" w:eastAsia="Times New Roman" w:hAnsi="Times New Roman" w:cs="Times New Roman"/>
                <w:sz w:val="20"/>
                <w:szCs w:val="20"/>
              </w:rPr>
              <w:instrText xml:space="preserve"> FORMCHECKBOX </w:instrText>
            </w:r>
            <w:r w:rsidRPr="00A614E6">
              <w:rPr>
                <w:rFonts w:ascii="Times New Roman" w:eastAsia="Times New Roman" w:hAnsi="Times New Roman" w:cs="Times New Roman"/>
                <w:sz w:val="20"/>
                <w:szCs w:val="20"/>
              </w:rPr>
            </w:r>
            <w:r w:rsidRPr="00A614E6">
              <w:rPr>
                <w:rFonts w:ascii="Times New Roman" w:eastAsia="Times New Roman" w:hAnsi="Times New Roman" w:cs="Times New Roman"/>
                <w:sz w:val="20"/>
                <w:szCs w:val="20"/>
              </w:rPr>
              <w:fldChar w:fldCharType="separate"/>
            </w:r>
            <w:r w:rsidRPr="00A614E6">
              <w:rPr>
                <w:rFonts w:ascii="Times New Roman" w:eastAsia="Times New Roman" w:hAnsi="Times New Roman" w:cs="Times New Roman"/>
                <w:sz w:val="20"/>
                <w:szCs w:val="20"/>
              </w:rPr>
              <w:fldChar w:fldCharType="end"/>
            </w:r>
          </w:p>
        </w:tc>
        <w:tc>
          <w:tcPr>
            <w:tcW w:w="5563" w:type="dxa"/>
            <w:gridSpan w:val="4"/>
            <w:tcBorders>
              <w:bottom w:val="single" w:sz="4" w:space="0" w:color="auto"/>
              <w:right w:val="single" w:sz="4" w:space="0" w:color="auto"/>
            </w:tcBorders>
            <w:shd w:val="clear" w:color="auto" w:fill="FFFFFF"/>
            <w:vAlign w:val="center"/>
          </w:tcPr>
          <w:p w14:paraId="7E4CB5C3" w14:textId="77777777" w:rsidR="00AC17C1" w:rsidRPr="00A614E6" w:rsidRDefault="00AC17C1" w:rsidP="004B5697">
            <w:pPr>
              <w:spacing w:after="0" w:line="240" w:lineRule="auto"/>
              <w:rPr>
                <w:rFonts w:ascii="Times New Roman" w:eastAsia="Times New Roman" w:hAnsi="Times New Roman" w:cs="Times New Roman"/>
                <w:b/>
                <w:sz w:val="20"/>
                <w:szCs w:val="20"/>
              </w:rPr>
            </w:pPr>
            <w:r w:rsidRPr="00A614E6">
              <w:rPr>
                <w:rFonts w:ascii="Times New Roman" w:eastAsia="Times New Roman" w:hAnsi="Times New Roman" w:cs="Times New Roman"/>
                <w:sz w:val="20"/>
                <w:szCs w:val="20"/>
              </w:rPr>
              <w:t xml:space="preserve">Olayın vuku bulduğu tarih 15 günü geçti mi? </w:t>
            </w:r>
            <w:r w:rsidR="00AA771C"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A614E6">
              <w:rPr>
                <w:rFonts w:ascii="Times New Roman" w:eastAsia="Times New Roman" w:hAnsi="Times New Roman" w:cs="Times New Roman"/>
                <w:sz w:val="20"/>
                <w:szCs w:val="20"/>
              </w:rPr>
              <w:instrText xml:space="preserve"> FORMCHECKBOX </w:instrText>
            </w:r>
            <w:r w:rsidR="00AA771C" w:rsidRPr="00A614E6">
              <w:rPr>
                <w:rFonts w:ascii="Times New Roman" w:eastAsia="Times New Roman" w:hAnsi="Times New Roman" w:cs="Times New Roman"/>
                <w:sz w:val="20"/>
                <w:szCs w:val="20"/>
              </w:rPr>
            </w:r>
            <w:r w:rsidR="00AA771C" w:rsidRPr="00A614E6">
              <w:rPr>
                <w:rFonts w:ascii="Times New Roman" w:eastAsia="Times New Roman" w:hAnsi="Times New Roman" w:cs="Times New Roman"/>
                <w:sz w:val="20"/>
                <w:szCs w:val="20"/>
              </w:rPr>
              <w:fldChar w:fldCharType="separate"/>
            </w:r>
            <w:r w:rsidR="00AA771C" w:rsidRPr="00A614E6">
              <w:rPr>
                <w:rFonts w:ascii="Times New Roman" w:eastAsia="Times New Roman" w:hAnsi="Times New Roman" w:cs="Times New Roman"/>
                <w:sz w:val="20"/>
                <w:szCs w:val="20"/>
              </w:rPr>
              <w:fldChar w:fldCharType="end"/>
            </w:r>
            <w:r w:rsidRPr="00A614E6">
              <w:rPr>
                <w:rFonts w:ascii="Times New Roman" w:eastAsia="Times New Roman" w:hAnsi="Times New Roman" w:cs="Times New Roman"/>
                <w:sz w:val="20"/>
                <w:szCs w:val="20"/>
              </w:rPr>
              <w:t xml:space="preserve"> Evet   </w:t>
            </w:r>
            <w:r w:rsidR="00AA771C" w:rsidRPr="00A614E6">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A614E6">
              <w:rPr>
                <w:rFonts w:ascii="Times New Roman" w:eastAsia="Times New Roman" w:hAnsi="Times New Roman" w:cs="Times New Roman"/>
                <w:sz w:val="20"/>
                <w:szCs w:val="20"/>
              </w:rPr>
              <w:instrText xml:space="preserve"> FORMCHECKBOX </w:instrText>
            </w:r>
            <w:r w:rsidR="00AA771C" w:rsidRPr="00A614E6">
              <w:rPr>
                <w:rFonts w:ascii="Times New Roman" w:eastAsia="Times New Roman" w:hAnsi="Times New Roman" w:cs="Times New Roman"/>
                <w:sz w:val="20"/>
                <w:szCs w:val="20"/>
              </w:rPr>
            </w:r>
            <w:r w:rsidR="00AA771C" w:rsidRPr="00A614E6">
              <w:rPr>
                <w:rFonts w:ascii="Times New Roman" w:eastAsia="Times New Roman" w:hAnsi="Times New Roman" w:cs="Times New Roman"/>
                <w:sz w:val="20"/>
                <w:szCs w:val="20"/>
              </w:rPr>
              <w:fldChar w:fldCharType="separate"/>
            </w:r>
            <w:r w:rsidR="00AA771C" w:rsidRPr="00A614E6">
              <w:rPr>
                <w:rFonts w:ascii="Times New Roman" w:eastAsia="Times New Roman" w:hAnsi="Times New Roman" w:cs="Times New Roman"/>
                <w:sz w:val="20"/>
                <w:szCs w:val="20"/>
              </w:rPr>
              <w:fldChar w:fldCharType="end"/>
            </w:r>
            <w:r w:rsidRPr="00A614E6">
              <w:rPr>
                <w:rFonts w:ascii="Times New Roman" w:eastAsia="Times New Roman" w:hAnsi="Times New Roman" w:cs="Times New Roman"/>
                <w:sz w:val="20"/>
                <w:szCs w:val="20"/>
              </w:rPr>
              <w:t xml:space="preserve">  Hayır</w:t>
            </w:r>
          </w:p>
        </w:tc>
      </w:tr>
      <w:tr w:rsidR="00253714" w:rsidRPr="00A614E6" w14:paraId="69BD7F54" w14:textId="77777777" w:rsidTr="00AC17C1">
        <w:trPr>
          <w:trHeight w:val="207"/>
          <w:tblCellSpacing w:w="20" w:type="dxa"/>
        </w:trPr>
        <w:tc>
          <w:tcPr>
            <w:tcW w:w="10603" w:type="dxa"/>
            <w:gridSpan w:val="10"/>
            <w:shd w:val="clear" w:color="auto" w:fill="FFFFFF"/>
            <w:vAlign w:val="center"/>
          </w:tcPr>
          <w:p w14:paraId="156B61AC" w14:textId="183BC112" w:rsidR="00253714" w:rsidRPr="00954F8B" w:rsidRDefault="00954F8B" w:rsidP="004B5697">
            <w:pPr>
              <w:spacing w:after="0" w:line="240" w:lineRule="auto"/>
              <w:rPr>
                <w:rFonts w:ascii="Times New Roman" w:eastAsia="Times New Roman" w:hAnsi="Times New Roman" w:cs="Times New Roman"/>
                <w:bCs/>
                <w:sz w:val="20"/>
                <w:szCs w:val="20"/>
              </w:rPr>
            </w:pPr>
            <w:r w:rsidRPr="00954F8B">
              <w:rPr>
                <w:rFonts w:ascii="Times New Roman" w:eastAsia="Times New Roman" w:hAnsi="Times New Roman" w:cs="Times New Roman"/>
                <w:bCs/>
                <w:sz w:val="20"/>
                <w:szCs w:val="20"/>
              </w:rPr>
              <w:t>Ek</w:t>
            </w:r>
          </w:p>
          <w:p w14:paraId="538ECD5D" w14:textId="77777777" w:rsidR="00AC17C1" w:rsidRPr="00A614E6" w:rsidRDefault="00AC17C1" w:rsidP="00954F8B">
            <w:pPr>
              <w:pStyle w:val="ListeParagraf"/>
              <w:numPr>
                <w:ilvl w:val="0"/>
                <w:numId w:val="4"/>
              </w:numPr>
              <w:tabs>
                <w:tab w:val="left" w:pos="279"/>
              </w:tabs>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 xml:space="preserve">İzinli Sayılma İsteğine ilişkin Belge </w:t>
            </w:r>
          </w:p>
          <w:p w14:paraId="2869465F" w14:textId="77777777" w:rsidR="00AC17C1" w:rsidRPr="00A614E6" w:rsidRDefault="00AC17C1" w:rsidP="00954F8B">
            <w:pPr>
              <w:pStyle w:val="ListeParagraf"/>
              <w:numPr>
                <w:ilvl w:val="0"/>
                <w:numId w:val="4"/>
              </w:numPr>
              <w:spacing w:after="0" w:line="240" w:lineRule="auto"/>
              <w:rPr>
                <w:rFonts w:ascii="Times New Roman" w:eastAsia="Times New Roman" w:hAnsi="Times New Roman" w:cs="Times New Roman"/>
                <w:sz w:val="20"/>
                <w:szCs w:val="20"/>
              </w:rPr>
            </w:pPr>
            <w:r w:rsidRPr="00A614E6">
              <w:rPr>
                <w:rFonts w:ascii="Times New Roman" w:eastAsia="Times New Roman" w:hAnsi="Times New Roman" w:cs="Times New Roman"/>
                <w:sz w:val="20"/>
                <w:szCs w:val="20"/>
              </w:rPr>
              <w:t>Transkript</w:t>
            </w:r>
          </w:p>
        </w:tc>
      </w:tr>
      <w:tr w:rsidR="00DD1368" w:rsidRPr="00A614E6" w14:paraId="6581A3F0" w14:textId="77777777" w:rsidTr="00DD1368">
        <w:trPr>
          <w:trHeight w:val="4116"/>
          <w:tblCellSpacing w:w="20" w:type="dxa"/>
        </w:trPr>
        <w:tc>
          <w:tcPr>
            <w:tcW w:w="10603" w:type="dxa"/>
            <w:gridSpan w:val="10"/>
            <w:tcBorders>
              <w:left w:val="single" w:sz="4" w:space="0" w:color="auto"/>
              <w:right w:val="single" w:sz="4" w:space="0" w:color="auto"/>
            </w:tcBorders>
            <w:shd w:val="clear" w:color="auto" w:fill="FFFFFF"/>
            <w:vAlign w:val="center"/>
          </w:tcPr>
          <w:p w14:paraId="5F388309" w14:textId="77777777" w:rsidR="00726D49" w:rsidRPr="00A614E6" w:rsidRDefault="00726D49" w:rsidP="00726D49">
            <w:pPr>
              <w:widowControl w:val="0"/>
              <w:autoSpaceDE w:val="0"/>
              <w:autoSpaceDN w:val="0"/>
              <w:adjustRightInd w:val="0"/>
              <w:spacing w:after="0" w:line="360" w:lineRule="auto"/>
              <w:ind w:left="567"/>
              <w:rPr>
                <w:rFonts w:ascii="Times New Roman" w:hAnsi="Times New Roman" w:cs="Times New Roman"/>
                <w:bCs/>
                <w:sz w:val="16"/>
                <w:szCs w:val="16"/>
              </w:rPr>
            </w:pPr>
          </w:p>
          <w:p w14:paraId="6E8E49D2" w14:textId="4D0BF811"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(1) Sağlık ve Mazeret Sebebiyle Kayıt Dondurma: </w:t>
            </w:r>
          </w:p>
          <w:p w14:paraId="63B2DEB2"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a) Tam teşekküllü hastanelerden öğretim dönemini kapsayan en az dört haftalık sağlık raporu alan öğrencilerin en fazla bir yarıyıla kadar; daha uzun süreli raporun söz konusu olduğu durumlarda en fazla azami öğretim süresinin yarısı kadar enstitü yönetim kurulu kararı ile kayıtları dondurulur. </w:t>
            </w:r>
          </w:p>
          <w:p w14:paraId="60163199"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b) Öğrenciler; raporun başlama tarihinden itibaren, en geç yedi gün içinde durumlarını açıklayan dilekçe ve belgelerini enstitü müdürlüğüne bildirmek zorundadır. Bu sürede beyan edilmeyen başvurular kabul edilmez. </w:t>
            </w:r>
          </w:p>
          <w:p w14:paraId="4E7999BE"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c) Öğrencilerin, belgeleyecekleri haklı ve geçerli mazeretlerinin bulunması veya eğitim- öğretimlerine katkıda bulunacak yurtdışı burs, staj ve araştırma imkanları doğması halinde, ilgili yönetim kurulu kararı ile en fazla azami öğretim süresinin yarısı kadar kayıt dondurabilir. </w:t>
            </w:r>
          </w:p>
          <w:p w14:paraId="2A0BDBBA"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d) Öğrencilerin talebi doğrultusunda, eğitim-öğretim için yurt dışına çıkmak durumunda olanlar ile refakat, doğal afet, tutukluluk, mahkûmiyet gibi durumlarda öğrencilerin bir defaya mahsus olmak üzere enstitü yönetim kurulu kararıyla azami öğretim süresinin yarısı kadar kayıtları dondurulur. İş nedeni ile yurtiçinde yer değiştirenler veya yurtdışına çıkanlar bu haktan yararlanamazlar. </w:t>
            </w:r>
          </w:p>
          <w:p w14:paraId="23F92FE9"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(2) Askerlik görevini yapmak üzere işlem yaptırdığını belgeleyen ve bunu yazılı olarak enstitüye bildiren öğrencinin askerlik süresine karşılık gelen dönemlerde, enstitü yönetim kurulu kararı ile kaydı dondurulur. </w:t>
            </w:r>
          </w:p>
          <w:p w14:paraId="29AFC01C"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(3) Öngörülemeyen durumlar dışındaki kayıt dondurma başvurularının, enstitülerce ilan edilen süre içerisinde yapılması zorunludur. </w:t>
            </w:r>
          </w:p>
          <w:p w14:paraId="5669AA11"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(4) Sağlık durumu veya mazeret nedeniyle kaydı dondurulan öğrenci, sağlık sorununun ya da mazeretinin ortadan kalktığını bildirmesi ve derse devam oranlarını aşmaması halinde, kayıt dondurma işlemi enstitü yönetim kurulu kararı ile iptal edilir ve kayıt yenileme hakkı verilir. </w:t>
            </w:r>
          </w:p>
          <w:p w14:paraId="2EAE3B59" w14:textId="77777777" w:rsidR="00726D49" w:rsidRPr="00A614E6" w:rsidRDefault="00726D49" w:rsidP="00726D49">
            <w:pPr>
              <w:widowControl w:val="0"/>
              <w:autoSpaceDE w:val="0"/>
              <w:autoSpaceDN w:val="0"/>
              <w:adjustRightInd w:val="0"/>
              <w:spacing w:after="0" w:line="360" w:lineRule="auto"/>
              <w:rPr>
                <w:rFonts w:ascii="Times New Roman" w:hAnsi="Times New Roman" w:cs="Times New Roman"/>
                <w:bCs/>
                <w:sz w:val="16"/>
                <w:szCs w:val="16"/>
              </w:rPr>
            </w:pPr>
            <w:r w:rsidRPr="00A614E6">
              <w:rPr>
                <w:rFonts w:ascii="Times New Roman" w:hAnsi="Times New Roman" w:cs="Times New Roman"/>
                <w:bCs/>
                <w:sz w:val="16"/>
                <w:szCs w:val="16"/>
              </w:rPr>
              <w:t xml:space="preserve">(5) Kayıt donduran öğrenciler, bu süre içinde derslere veya ders sınavlarına ya da tez sınavlarına (tez öneri, tez izleme, tez savunma) giremez. Bu süre içinde girilen dersler, ders sınavları ve tez sınavları geçersiz sayılır.     </w:t>
            </w:r>
          </w:p>
          <w:p w14:paraId="7EE63720" w14:textId="77777777" w:rsidR="00DD1368" w:rsidRPr="00A614E6" w:rsidRDefault="00DD1368" w:rsidP="00DD1368">
            <w:pPr>
              <w:widowControl w:val="0"/>
              <w:autoSpaceDE w:val="0"/>
              <w:autoSpaceDN w:val="0"/>
              <w:adjustRightInd w:val="0"/>
              <w:spacing w:after="0" w:line="360" w:lineRule="auto"/>
              <w:rPr>
                <w:rFonts w:ascii="Times New Roman" w:hAnsi="Times New Roman" w:cs="Times New Roman"/>
                <w:b/>
                <w:bCs/>
                <w:sz w:val="20"/>
                <w:szCs w:val="20"/>
              </w:rPr>
            </w:pPr>
          </w:p>
          <w:p w14:paraId="7785DD24" w14:textId="33BAA6D2" w:rsidR="00AA7968" w:rsidRPr="00A614E6" w:rsidRDefault="00AA7968" w:rsidP="00DD1368">
            <w:pPr>
              <w:widowControl w:val="0"/>
              <w:autoSpaceDE w:val="0"/>
              <w:autoSpaceDN w:val="0"/>
              <w:adjustRightInd w:val="0"/>
              <w:spacing w:after="0" w:line="360" w:lineRule="auto"/>
              <w:rPr>
                <w:rFonts w:ascii="Times New Roman" w:hAnsi="Times New Roman" w:cs="Times New Roman"/>
                <w:b/>
                <w:bCs/>
                <w:sz w:val="20"/>
                <w:szCs w:val="20"/>
              </w:rPr>
            </w:pPr>
          </w:p>
        </w:tc>
      </w:tr>
    </w:tbl>
    <w:p w14:paraId="605E761C" w14:textId="6901AA40" w:rsidR="00D64A3E" w:rsidRPr="00D64A3E" w:rsidRDefault="00D64A3E" w:rsidP="00D64A3E">
      <w:pPr>
        <w:tabs>
          <w:tab w:val="left" w:pos="2850"/>
        </w:tabs>
        <w:rPr>
          <w:rFonts w:ascii="Times New Roman" w:hAnsi="Times New Roman" w:cs="Times New Roman"/>
        </w:rPr>
      </w:pPr>
    </w:p>
    <w:sectPr w:rsidR="00D64A3E" w:rsidRPr="00D64A3E" w:rsidSect="002B27C5">
      <w:headerReference w:type="even" r:id="rId7"/>
      <w:headerReference w:type="default" r:id="rId8"/>
      <w:footerReference w:type="even" r:id="rId9"/>
      <w:footerReference w:type="default" r:id="rId10"/>
      <w:headerReference w:type="first" r:id="rId11"/>
      <w:footerReference w:type="first" r:id="rId12"/>
      <w:pgSz w:w="11906" w:h="16838"/>
      <w:pgMar w:top="720" w:right="720" w:bottom="127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643C" w14:textId="77777777" w:rsidR="00086AB0" w:rsidRDefault="00086AB0" w:rsidP="00813F53">
      <w:pPr>
        <w:spacing w:after="0" w:line="240" w:lineRule="auto"/>
      </w:pPr>
      <w:r>
        <w:separator/>
      </w:r>
    </w:p>
  </w:endnote>
  <w:endnote w:type="continuationSeparator" w:id="0">
    <w:p w14:paraId="5F07C4E3" w14:textId="77777777" w:rsidR="00086AB0" w:rsidRDefault="00086AB0" w:rsidP="0081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9F2E" w14:textId="77777777" w:rsidR="00D64A3E" w:rsidRDefault="00D64A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9F75" w14:textId="5FCB28FE" w:rsidR="00813F53" w:rsidRPr="00114327" w:rsidRDefault="00C065F6">
    <w:pPr>
      <w:pStyle w:val="AltBilgi"/>
      <w:rPr>
        <w:rFonts w:ascii="Times New Roman" w:hAnsi="Times New Roman" w:cs="Times New Roman"/>
      </w:rPr>
    </w:pPr>
    <w:r>
      <w:rPr>
        <w:rFonts w:ascii="Times New Roman" w:hAnsi="Times New Roman" w:cs="Times New Roman"/>
      </w:rPr>
      <w:t>KYS</w:t>
    </w:r>
    <w:r w:rsidR="00813F53" w:rsidRPr="00114327">
      <w:rPr>
        <w:rFonts w:ascii="Times New Roman" w:hAnsi="Times New Roman" w:cs="Times New Roman"/>
      </w:rPr>
      <w:t>-FRM-</w:t>
    </w:r>
    <w:r>
      <w:rPr>
        <w:rFonts w:ascii="Times New Roman" w:hAnsi="Times New Roman" w:cs="Times New Roman"/>
      </w:rPr>
      <w:t>266</w:t>
    </w:r>
    <w:r w:rsidR="00813F53" w:rsidRPr="00114327">
      <w:rPr>
        <w:rFonts w:ascii="Times New Roman" w:hAnsi="Times New Roman" w:cs="Times New Roman"/>
      </w:rPr>
      <w:t>/00</w:t>
    </w:r>
  </w:p>
  <w:p w14:paraId="63B80E43" w14:textId="77777777" w:rsidR="00813F53" w:rsidRDefault="00813F5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1235" w14:textId="77777777" w:rsidR="00D64A3E" w:rsidRDefault="00D64A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DABB" w14:textId="77777777" w:rsidR="00086AB0" w:rsidRDefault="00086AB0" w:rsidP="00813F53">
      <w:pPr>
        <w:spacing w:after="0" w:line="240" w:lineRule="auto"/>
      </w:pPr>
      <w:r>
        <w:separator/>
      </w:r>
    </w:p>
  </w:footnote>
  <w:footnote w:type="continuationSeparator" w:id="0">
    <w:p w14:paraId="704F00A4" w14:textId="77777777" w:rsidR="00086AB0" w:rsidRDefault="00086AB0" w:rsidP="0081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B02F" w14:textId="77777777" w:rsidR="00D64A3E" w:rsidRDefault="00D64A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2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355"/>
      <w:gridCol w:w="9081"/>
    </w:tblGrid>
    <w:tr w:rsidR="00BA7C71" w:rsidRPr="00C56923" w14:paraId="731FFF6C" w14:textId="77777777" w:rsidTr="00BA7C71">
      <w:trPr>
        <w:cantSplit/>
        <w:trHeight w:val="1024"/>
      </w:trPr>
      <w:tc>
        <w:tcPr>
          <w:tcW w:w="649" w:type="pct"/>
          <w:vAlign w:val="center"/>
        </w:tcPr>
        <w:p w14:paraId="605CC181" w14:textId="77777777" w:rsidR="00BA7C71" w:rsidRPr="00BD403F" w:rsidRDefault="00BA7C71" w:rsidP="00BA7C71">
          <w:pPr>
            <w:jc w:val="center"/>
            <w:rPr>
              <w:b/>
            </w:rPr>
          </w:pPr>
          <w:bookmarkStart w:id="0" w:name="_Hlk97535205"/>
          <w:bookmarkStart w:id="1" w:name="_Hlk97535206"/>
          <w:r>
            <w:rPr>
              <w:noProof/>
            </w:rPr>
            <w:drawing>
              <wp:inline distT="0" distB="0" distL="0" distR="0" wp14:anchorId="2D96CFAA" wp14:editId="0DA9894C">
                <wp:extent cx="647700" cy="647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4351" w:type="pct"/>
          <w:vAlign w:val="center"/>
        </w:tcPr>
        <w:p w14:paraId="61785524" w14:textId="364D5E4F" w:rsidR="00BA7C71" w:rsidRPr="00D64A3E" w:rsidRDefault="00BA7C71" w:rsidP="00D64A3E">
          <w:pPr>
            <w:pStyle w:val="a0"/>
            <w:spacing w:line="276" w:lineRule="auto"/>
            <w:jc w:val="center"/>
            <w:rPr>
              <w:rFonts w:ascii="Times New Roman" w:hAnsi="Times New Roman" w:cs="Times New Roman"/>
              <w:b/>
              <w:bCs/>
              <w:sz w:val="28"/>
              <w:szCs w:val="28"/>
            </w:rPr>
          </w:pPr>
          <w:r w:rsidRPr="00D64A3E">
            <w:rPr>
              <w:rFonts w:ascii="Times New Roman" w:hAnsi="Times New Roman" w:cs="Times New Roman"/>
              <w:b/>
              <w:bCs/>
              <w:sz w:val="28"/>
              <w:szCs w:val="28"/>
            </w:rPr>
            <w:t>AMASYA ÜNİVERSİTESİ</w:t>
          </w:r>
        </w:p>
        <w:p w14:paraId="11E66671" w14:textId="5127C741" w:rsidR="00BA7C71" w:rsidRPr="00D64A3E" w:rsidRDefault="00BA7C71" w:rsidP="00D64A3E">
          <w:pPr>
            <w:pStyle w:val="a0"/>
            <w:spacing w:line="276" w:lineRule="auto"/>
            <w:jc w:val="center"/>
            <w:rPr>
              <w:rFonts w:ascii="Times New Roman" w:hAnsi="Times New Roman" w:cs="Times New Roman"/>
              <w:b/>
              <w:bCs/>
              <w:sz w:val="28"/>
              <w:szCs w:val="28"/>
            </w:rPr>
          </w:pPr>
          <w:r w:rsidRPr="00D64A3E">
            <w:rPr>
              <w:rFonts w:ascii="Times New Roman" w:hAnsi="Times New Roman" w:cs="Times New Roman"/>
              <w:b/>
              <w:bCs/>
              <w:sz w:val="28"/>
              <w:szCs w:val="28"/>
            </w:rPr>
            <w:t>…………………ENSTİTÜSÜ</w:t>
          </w:r>
        </w:p>
        <w:p w14:paraId="606739C4" w14:textId="1FFC107D" w:rsidR="00D64A3E" w:rsidRPr="00D64A3E" w:rsidRDefault="00D64A3E" w:rsidP="00D64A3E">
          <w:pPr>
            <w:jc w:val="center"/>
            <w:rPr>
              <w:rFonts w:ascii="Times New Roman" w:hAnsi="Times New Roman" w:cs="Times New Roman"/>
              <w:b/>
              <w:sz w:val="24"/>
              <w:szCs w:val="24"/>
            </w:rPr>
          </w:pPr>
          <w:r w:rsidRPr="00D64A3E">
            <w:rPr>
              <w:rFonts w:ascii="Times New Roman" w:hAnsi="Times New Roman" w:cs="Times New Roman"/>
              <w:b/>
              <w:sz w:val="28"/>
              <w:szCs w:val="28"/>
            </w:rPr>
            <w:t>MAZERET İZİN FORMU</w:t>
          </w:r>
        </w:p>
      </w:tc>
    </w:tr>
  </w:tbl>
  <w:p w14:paraId="74CAD4D7" w14:textId="77777777" w:rsidR="00AA7968" w:rsidRPr="00D128A6" w:rsidRDefault="00AA7968" w:rsidP="00AA7968">
    <w:pPr>
      <w:pStyle w:val="stBilgi"/>
    </w:pPr>
  </w:p>
  <w:bookmarkEnd w:id="0"/>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5FEE" w14:textId="77777777" w:rsidR="00D64A3E" w:rsidRDefault="00D64A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171F"/>
    <w:multiLevelType w:val="hybridMultilevel"/>
    <w:tmpl w:val="7876C066"/>
    <w:lvl w:ilvl="0" w:tplc="041F000F">
      <w:start w:val="1"/>
      <w:numFmt w:val="decimal"/>
      <w:lvlText w:val="%1."/>
      <w:lvlJc w:val="left"/>
      <w:pPr>
        <w:tabs>
          <w:tab w:val="num" w:pos="1364"/>
        </w:tabs>
        <w:ind w:left="1364" w:hanging="360"/>
      </w:pPr>
      <w:rPr>
        <w:b/>
      </w:r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1" w15:restartNumberingAfterBreak="0">
    <w:nsid w:val="274C41DD"/>
    <w:multiLevelType w:val="hybridMultilevel"/>
    <w:tmpl w:val="2DCEA3F2"/>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746D80"/>
    <w:multiLevelType w:val="hybridMultilevel"/>
    <w:tmpl w:val="0FE4E0B0"/>
    <w:lvl w:ilvl="0" w:tplc="3766AA2C">
      <w:start w:val="1"/>
      <w:numFmt w:val="decimal"/>
      <w:lvlText w:val="%1."/>
      <w:lvlJc w:val="left"/>
      <w:pPr>
        <w:tabs>
          <w:tab w:val="num" w:pos="1364"/>
        </w:tabs>
        <w:ind w:left="1364" w:hanging="360"/>
      </w:pPr>
      <w:rPr>
        <w:b/>
      </w:rPr>
    </w:lvl>
    <w:lvl w:ilvl="1" w:tplc="041F0019" w:tentative="1">
      <w:start w:val="1"/>
      <w:numFmt w:val="lowerLetter"/>
      <w:lvlText w:val="%2."/>
      <w:lvlJc w:val="left"/>
      <w:pPr>
        <w:tabs>
          <w:tab w:val="num" w:pos="1724"/>
        </w:tabs>
        <w:ind w:left="1724" w:hanging="360"/>
      </w:pPr>
    </w:lvl>
    <w:lvl w:ilvl="2" w:tplc="041F001B" w:tentative="1">
      <w:start w:val="1"/>
      <w:numFmt w:val="lowerRoman"/>
      <w:lvlText w:val="%3."/>
      <w:lvlJc w:val="right"/>
      <w:pPr>
        <w:tabs>
          <w:tab w:val="num" w:pos="2444"/>
        </w:tabs>
        <w:ind w:left="2444" w:hanging="180"/>
      </w:pPr>
    </w:lvl>
    <w:lvl w:ilvl="3" w:tplc="041F000F" w:tentative="1">
      <w:start w:val="1"/>
      <w:numFmt w:val="decimal"/>
      <w:lvlText w:val="%4."/>
      <w:lvlJc w:val="left"/>
      <w:pPr>
        <w:tabs>
          <w:tab w:val="num" w:pos="3164"/>
        </w:tabs>
        <w:ind w:left="3164" w:hanging="360"/>
      </w:pPr>
    </w:lvl>
    <w:lvl w:ilvl="4" w:tplc="041F0019" w:tentative="1">
      <w:start w:val="1"/>
      <w:numFmt w:val="lowerLetter"/>
      <w:lvlText w:val="%5."/>
      <w:lvlJc w:val="left"/>
      <w:pPr>
        <w:tabs>
          <w:tab w:val="num" w:pos="3884"/>
        </w:tabs>
        <w:ind w:left="3884" w:hanging="360"/>
      </w:pPr>
    </w:lvl>
    <w:lvl w:ilvl="5" w:tplc="041F001B" w:tentative="1">
      <w:start w:val="1"/>
      <w:numFmt w:val="lowerRoman"/>
      <w:lvlText w:val="%6."/>
      <w:lvlJc w:val="right"/>
      <w:pPr>
        <w:tabs>
          <w:tab w:val="num" w:pos="4604"/>
        </w:tabs>
        <w:ind w:left="4604" w:hanging="180"/>
      </w:pPr>
    </w:lvl>
    <w:lvl w:ilvl="6" w:tplc="041F000F" w:tentative="1">
      <w:start w:val="1"/>
      <w:numFmt w:val="decimal"/>
      <w:lvlText w:val="%7."/>
      <w:lvlJc w:val="left"/>
      <w:pPr>
        <w:tabs>
          <w:tab w:val="num" w:pos="5324"/>
        </w:tabs>
        <w:ind w:left="5324" w:hanging="360"/>
      </w:pPr>
    </w:lvl>
    <w:lvl w:ilvl="7" w:tplc="041F0019" w:tentative="1">
      <w:start w:val="1"/>
      <w:numFmt w:val="lowerLetter"/>
      <w:lvlText w:val="%8."/>
      <w:lvlJc w:val="left"/>
      <w:pPr>
        <w:tabs>
          <w:tab w:val="num" w:pos="6044"/>
        </w:tabs>
        <w:ind w:left="6044" w:hanging="360"/>
      </w:pPr>
    </w:lvl>
    <w:lvl w:ilvl="8" w:tplc="041F001B" w:tentative="1">
      <w:start w:val="1"/>
      <w:numFmt w:val="lowerRoman"/>
      <w:lvlText w:val="%9."/>
      <w:lvlJc w:val="right"/>
      <w:pPr>
        <w:tabs>
          <w:tab w:val="num" w:pos="6764"/>
        </w:tabs>
        <w:ind w:left="6764" w:hanging="180"/>
      </w:pPr>
    </w:lvl>
  </w:abstractNum>
  <w:abstractNum w:abstractNumId="3" w15:restartNumberingAfterBreak="0">
    <w:nsid w:val="6AB02B41"/>
    <w:multiLevelType w:val="hybridMultilevel"/>
    <w:tmpl w:val="AFFCD9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4138060">
    <w:abstractNumId w:val="3"/>
  </w:num>
  <w:num w:numId="2" w16cid:durableId="319306897">
    <w:abstractNumId w:val="0"/>
  </w:num>
  <w:num w:numId="3" w16cid:durableId="572160674">
    <w:abstractNumId w:val="2"/>
  </w:num>
  <w:num w:numId="4" w16cid:durableId="18732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04"/>
    <w:rsid w:val="00053B1B"/>
    <w:rsid w:val="000866B0"/>
    <w:rsid w:val="00086AB0"/>
    <w:rsid w:val="001104DD"/>
    <w:rsid w:val="00114327"/>
    <w:rsid w:val="00150407"/>
    <w:rsid w:val="00166D48"/>
    <w:rsid w:val="001830C5"/>
    <w:rsid w:val="001B4B60"/>
    <w:rsid w:val="001D3C0C"/>
    <w:rsid w:val="001E3AC8"/>
    <w:rsid w:val="00217D7C"/>
    <w:rsid w:val="00220646"/>
    <w:rsid w:val="00253714"/>
    <w:rsid w:val="00276D83"/>
    <w:rsid w:val="002B27C5"/>
    <w:rsid w:val="002D6F30"/>
    <w:rsid w:val="00374639"/>
    <w:rsid w:val="003E6FF6"/>
    <w:rsid w:val="00413E93"/>
    <w:rsid w:val="00496668"/>
    <w:rsid w:val="004B38F6"/>
    <w:rsid w:val="00657D02"/>
    <w:rsid w:val="006D1CE3"/>
    <w:rsid w:val="00726D49"/>
    <w:rsid w:val="00757ECC"/>
    <w:rsid w:val="007F7C30"/>
    <w:rsid w:val="00813F53"/>
    <w:rsid w:val="008E328E"/>
    <w:rsid w:val="009309FF"/>
    <w:rsid w:val="009456A9"/>
    <w:rsid w:val="00954F8B"/>
    <w:rsid w:val="00981A53"/>
    <w:rsid w:val="009A5F08"/>
    <w:rsid w:val="00A614E6"/>
    <w:rsid w:val="00A879D8"/>
    <w:rsid w:val="00AA771C"/>
    <w:rsid w:val="00AA7968"/>
    <w:rsid w:val="00AC17C1"/>
    <w:rsid w:val="00AF3DA5"/>
    <w:rsid w:val="00BA7C71"/>
    <w:rsid w:val="00BF3505"/>
    <w:rsid w:val="00C065F6"/>
    <w:rsid w:val="00CB1A04"/>
    <w:rsid w:val="00CC061D"/>
    <w:rsid w:val="00D45610"/>
    <w:rsid w:val="00D64A3E"/>
    <w:rsid w:val="00DD1368"/>
    <w:rsid w:val="00E30E77"/>
    <w:rsid w:val="00EC686D"/>
    <w:rsid w:val="00ED59F8"/>
    <w:rsid w:val="00FC6AC4"/>
    <w:rsid w:val="00FD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00709"/>
  <w15:docId w15:val="{AF7E63F0-3836-4FFF-916A-AA483347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7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C6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C6A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6AC4"/>
    <w:rPr>
      <w:rFonts w:ascii="Tahoma" w:hAnsi="Tahoma" w:cs="Tahoma"/>
      <w:sz w:val="16"/>
      <w:szCs w:val="16"/>
    </w:rPr>
  </w:style>
  <w:style w:type="paragraph" w:styleId="ListeParagraf">
    <w:name w:val="List Paragraph"/>
    <w:basedOn w:val="Normal"/>
    <w:uiPriority w:val="34"/>
    <w:qFormat/>
    <w:rsid w:val="00AC17C1"/>
    <w:pPr>
      <w:ind w:left="720"/>
      <w:contextualSpacing/>
    </w:pPr>
  </w:style>
  <w:style w:type="paragraph" w:customStyle="1" w:styleId="a">
    <w:name w:val="="/>
    <w:rsid w:val="00DD1368"/>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nhideWhenUsed/>
    <w:rsid w:val="00813F53"/>
    <w:pPr>
      <w:tabs>
        <w:tab w:val="center" w:pos="4536"/>
        <w:tab w:val="right" w:pos="9072"/>
      </w:tabs>
      <w:spacing w:after="0" w:line="240" w:lineRule="auto"/>
    </w:pPr>
  </w:style>
  <w:style w:type="character" w:customStyle="1" w:styleId="stBilgiChar">
    <w:name w:val="Üst Bilgi Char"/>
    <w:basedOn w:val="VarsaylanParagrafYazTipi"/>
    <w:link w:val="stBilgi"/>
    <w:rsid w:val="00813F53"/>
  </w:style>
  <w:style w:type="paragraph" w:styleId="AltBilgi">
    <w:name w:val="footer"/>
    <w:basedOn w:val="Normal"/>
    <w:link w:val="AltBilgiChar"/>
    <w:uiPriority w:val="99"/>
    <w:unhideWhenUsed/>
    <w:rsid w:val="00813F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3F53"/>
  </w:style>
  <w:style w:type="paragraph" w:customStyle="1" w:styleId="a0">
    <w:basedOn w:val="Normal"/>
    <w:next w:val="stBilgi"/>
    <w:link w:val="stbilgiChar0"/>
    <w:rsid w:val="00BA7C71"/>
    <w:pPr>
      <w:widowControl w:val="0"/>
      <w:tabs>
        <w:tab w:val="center" w:pos="4536"/>
        <w:tab w:val="right" w:pos="9072"/>
      </w:tabs>
      <w:spacing w:after="0" w:line="240" w:lineRule="auto"/>
    </w:pPr>
    <w:rPr>
      <w:lang w:val="en-AU"/>
    </w:rPr>
  </w:style>
  <w:style w:type="character" w:customStyle="1" w:styleId="stbilgiChar0">
    <w:name w:val="Üstbilgi Char"/>
    <w:link w:val="a0"/>
    <w:rsid w:val="00BA7C7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Neslihan Öz</cp:lastModifiedBy>
  <cp:revision>4</cp:revision>
  <cp:lastPrinted>2017-03-15T11:23:00Z</cp:lastPrinted>
  <dcterms:created xsi:type="dcterms:W3CDTF">2022-07-29T10:45:00Z</dcterms:created>
  <dcterms:modified xsi:type="dcterms:W3CDTF">2026-04-29T10:53:00Z</dcterms:modified>
</cp:coreProperties>
</file>